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E52105" w14:textId="6BDCB7B8" w:rsidR="00E03487" w:rsidRPr="003F3B54" w:rsidRDefault="00E03487" w:rsidP="00E03487">
      <w:pPr>
        <w:pStyle w:val="Header"/>
        <w:tabs>
          <w:tab w:val="right" w:pos="9639"/>
        </w:tabs>
        <w:rPr>
          <w:bCs/>
          <w:i/>
          <w:noProof w:val="0"/>
          <w:sz w:val="32"/>
          <w:lang w:val="en-GB" w:eastAsia="zh-CN"/>
        </w:rPr>
      </w:pPr>
      <w:r w:rsidRPr="003F3B54">
        <w:rPr>
          <w:bCs/>
          <w:noProof w:val="0"/>
          <w:sz w:val="24"/>
          <w:lang w:val="en-GB"/>
        </w:rPr>
        <w:t>3GPP T</w:t>
      </w:r>
      <w:bookmarkStart w:id="0" w:name="_Ref452454252"/>
      <w:bookmarkEnd w:id="0"/>
      <w:r w:rsidRPr="003F3B54">
        <w:rPr>
          <w:bCs/>
          <w:noProof w:val="0"/>
          <w:sz w:val="24"/>
          <w:lang w:val="en-GB"/>
        </w:rPr>
        <w:t xml:space="preserve">SG-RAN </w:t>
      </w:r>
      <w:r w:rsidRPr="003F3B54">
        <w:rPr>
          <w:noProof w:val="0"/>
          <w:sz w:val="24"/>
          <w:lang w:val="en-GB"/>
        </w:rPr>
        <w:t>WG1 #8</w:t>
      </w:r>
      <w:r w:rsidR="00AB2B85">
        <w:rPr>
          <w:noProof w:val="0"/>
          <w:sz w:val="24"/>
          <w:lang w:val="en-GB"/>
        </w:rPr>
        <w:t>6</w:t>
      </w:r>
      <w:r w:rsidRPr="003F3B54">
        <w:rPr>
          <w:bCs/>
          <w:noProof w:val="0"/>
          <w:sz w:val="24"/>
          <w:lang w:val="en-GB"/>
        </w:rPr>
        <w:tab/>
      </w:r>
      <w:r w:rsidR="00266ECE" w:rsidRPr="00266ECE">
        <w:rPr>
          <w:bCs/>
          <w:noProof w:val="0"/>
          <w:sz w:val="24"/>
          <w:lang w:val="en-GB" w:eastAsia="ja-JP"/>
        </w:rPr>
        <w:t>R1-</w:t>
      </w:r>
      <w:r w:rsidR="000F18A3" w:rsidRPr="000F18A3">
        <w:rPr>
          <w:bCs/>
          <w:noProof w:val="0"/>
          <w:sz w:val="24"/>
          <w:lang w:val="en-GB" w:eastAsia="ja-JP"/>
        </w:rPr>
        <w:t>1609582</w:t>
      </w:r>
    </w:p>
    <w:p w14:paraId="1C307CA8" w14:textId="70B9F58D" w:rsidR="006364D7" w:rsidRPr="003F3B54" w:rsidRDefault="002D5555" w:rsidP="006364D7">
      <w:pPr>
        <w:pStyle w:val="Header"/>
        <w:tabs>
          <w:tab w:val="right" w:pos="9639"/>
        </w:tabs>
        <w:rPr>
          <w:bCs/>
          <w:noProof w:val="0"/>
          <w:sz w:val="24"/>
          <w:lang w:val="en-GB"/>
        </w:rPr>
      </w:pPr>
      <w:r>
        <w:rPr>
          <w:noProof w:val="0"/>
          <w:sz w:val="24"/>
          <w:lang w:val="en-GB"/>
        </w:rPr>
        <w:t>Lisbon, Portugal</w:t>
      </w:r>
      <w:r w:rsidR="006364D7" w:rsidRPr="003F3B54">
        <w:rPr>
          <w:sz w:val="24"/>
          <w:lang w:val="en-GB"/>
        </w:rPr>
        <w:t>,</w:t>
      </w:r>
      <w:r w:rsidR="006364D7" w:rsidRPr="003F3B54">
        <w:rPr>
          <w:noProof w:val="0"/>
          <w:sz w:val="24"/>
          <w:lang w:val="en-GB"/>
        </w:rPr>
        <w:t xml:space="preserve"> </w:t>
      </w:r>
      <w:r>
        <w:rPr>
          <w:bCs/>
          <w:sz w:val="24"/>
          <w:lang w:eastAsia="zh-CN"/>
        </w:rPr>
        <w:t>October</w:t>
      </w:r>
      <w:r w:rsidR="006364D7" w:rsidRPr="003F3B54">
        <w:rPr>
          <w:bCs/>
          <w:sz w:val="24"/>
          <w:lang w:eastAsia="zh-CN"/>
        </w:rPr>
        <w:t xml:space="preserve"> </w:t>
      </w:r>
      <w:r>
        <w:rPr>
          <w:bCs/>
          <w:sz w:val="24"/>
          <w:lang w:eastAsia="zh-CN"/>
        </w:rPr>
        <w:t>10-14</w:t>
      </w:r>
      <w:r w:rsidR="006364D7" w:rsidRPr="003F3B54">
        <w:rPr>
          <w:bCs/>
          <w:sz w:val="24"/>
          <w:lang w:eastAsia="zh-CN"/>
        </w:rPr>
        <w:t>, 2016</w:t>
      </w:r>
    </w:p>
    <w:p w14:paraId="0B2B0995" w14:textId="77777777" w:rsidR="00E03487" w:rsidRPr="003F3B54" w:rsidRDefault="00E03487" w:rsidP="00E03487">
      <w:pPr>
        <w:pStyle w:val="Header"/>
        <w:rPr>
          <w:bCs/>
          <w:noProof w:val="0"/>
          <w:sz w:val="24"/>
          <w:lang w:val="en-GB" w:eastAsia="ja-JP"/>
        </w:rPr>
      </w:pPr>
    </w:p>
    <w:p w14:paraId="0D1B56B9" w14:textId="2F7E729C"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7A13B1">
        <w:rPr>
          <w:rFonts w:cs="Arial"/>
          <w:b/>
          <w:bCs/>
          <w:sz w:val="24"/>
        </w:rPr>
        <w:t>8</w:t>
      </w:r>
      <w:r w:rsidRPr="003F3B54">
        <w:rPr>
          <w:rFonts w:cs="Arial"/>
          <w:b/>
          <w:bCs/>
          <w:sz w:val="24"/>
        </w:rPr>
        <w:t>.1.</w:t>
      </w:r>
      <w:r w:rsidR="002D5555">
        <w:rPr>
          <w:rFonts w:cs="Arial"/>
          <w:b/>
          <w:bCs/>
          <w:sz w:val="24"/>
        </w:rPr>
        <w:t>3</w:t>
      </w:r>
      <w:r w:rsidRPr="003F3B54">
        <w:rPr>
          <w:rFonts w:cs="Arial"/>
          <w:b/>
          <w:bCs/>
          <w:sz w:val="24"/>
        </w:rPr>
        <w:t>.1</w:t>
      </w:r>
    </w:p>
    <w:p w14:paraId="6CDAB685" w14:textId="2FF7B451"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1" w:name="OLE_LINK1"/>
      <w:bookmarkStart w:id="2" w:name="OLE_LINK2"/>
      <w:r w:rsidRPr="003F3B54">
        <w:rPr>
          <w:rFonts w:ascii="Arial" w:hAnsi="Arial" w:cs="Arial"/>
          <w:b/>
          <w:bCs/>
          <w:sz w:val="24"/>
        </w:rPr>
        <w:t>Nokia</w:t>
      </w:r>
      <w:bookmarkEnd w:id="1"/>
      <w:bookmarkEnd w:id="2"/>
      <w:r w:rsidRPr="003F3B54">
        <w:rPr>
          <w:rFonts w:ascii="Arial" w:hAnsi="Arial" w:cs="Arial"/>
          <w:b/>
          <w:bCs/>
          <w:sz w:val="24"/>
        </w:rPr>
        <w:t>, Alcatel-Lucent Shanghai Bell</w:t>
      </w:r>
      <w:r w:rsidR="00E468CD">
        <w:rPr>
          <w:rFonts w:ascii="Arial" w:hAnsi="Arial" w:cs="Arial"/>
          <w:b/>
          <w:bCs/>
          <w:sz w:val="24"/>
        </w:rPr>
        <w:t>, Verizon Wireless</w:t>
      </w:r>
      <w:r w:rsidRPr="003F3B54">
        <w:rPr>
          <w:rFonts w:ascii="Arial" w:hAnsi="Arial" w:cs="Arial"/>
          <w:b/>
          <w:bCs/>
          <w:sz w:val="24"/>
        </w:rPr>
        <w:t xml:space="preserve"> </w:t>
      </w:r>
    </w:p>
    <w:p w14:paraId="1D98F8D1" w14:textId="4AFEC17D"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B463AD">
        <w:rPr>
          <w:rFonts w:ascii="Arial" w:hAnsi="Arial" w:cs="Arial"/>
          <w:b/>
          <w:bCs/>
          <w:sz w:val="24"/>
        </w:rPr>
        <w:t>Selection</w:t>
      </w:r>
      <w:r w:rsidR="002D5555">
        <w:rPr>
          <w:rFonts w:ascii="Arial" w:hAnsi="Arial" w:cs="Arial"/>
          <w:b/>
          <w:bCs/>
          <w:sz w:val="24"/>
        </w:rPr>
        <w:t xml:space="preserve"> </w:t>
      </w:r>
      <w:r w:rsidR="00B463AD">
        <w:rPr>
          <w:rFonts w:ascii="Arial" w:hAnsi="Arial" w:cs="Arial"/>
          <w:b/>
          <w:bCs/>
          <w:sz w:val="24"/>
        </w:rPr>
        <w:t>of eMBB coding scheme</w:t>
      </w:r>
    </w:p>
    <w:p w14:paraId="108E1E01"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3721C90E" w14:textId="77777777" w:rsidR="0034111C" w:rsidRPr="003F3B54" w:rsidRDefault="0034111C">
      <w:pPr>
        <w:pStyle w:val="Heading1"/>
      </w:pPr>
      <w:r w:rsidRPr="003F3B54">
        <w:t>1</w:t>
      </w:r>
      <w:r w:rsidRPr="003F3B54">
        <w:tab/>
      </w:r>
      <w:r w:rsidR="00EE7FA7" w:rsidRPr="003F3B54">
        <w:t>Introduction</w:t>
      </w:r>
    </w:p>
    <w:p w14:paraId="262AFCDF" w14:textId="043347C5" w:rsidR="00E03487" w:rsidRDefault="00E03487" w:rsidP="003D576F">
      <w:pPr>
        <w:jc w:val="both"/>
        <w:rPr>
          <w:rFonts w:ascii="Times New Roman" w:hAnsi="Times New Roman" w:cs="Times New Roman"/>
          <w:sz w:val="20"/>
          <w:szCs w:val="20"/>
        </w:rPr>
      </w:pPr>
      <w:r w:rsidRPr="001B5697">
        <w:rPr>
          <w:rFonts w:ascii="Times New Roman" w:hAnsi="Times New Roman" w:cs="Times New Roman"/>
          <w:sz w:val="20"/>
          <w:szCs w:val="20"/>
        </w:rPr>
        <w:t>During R</w:t>
      </w:r>
      <w:r w:rsidR="003F3B54" w:rsidRPr="001B5697">
        <w:rPr>
          <w:rFonts w:ascii="Times New Roman" w:hAnsi="Times New Roman" w:cs="Times New Roman"/>
          <w:sz w:val="20"/>
          <w:szCs w:val="20"/>
        </w:rPr>
        <w:t>AN</w:t>
      </w:r>
      <w:r w:rsidRPr="001B5697">
        <w:rPr>
          <w:rFonts w:ascii="Times New Roman" w:hAnsi="Times New Roman" w:cs="Times New Roman"/>
          <w:sz w:val="20"/>
          <w:szCs w:val="20"/>
        </w:rPr>
        <w:t xml:space="preserve">1 </w:t>
      </w:r>
      <w:r w:rsidR="002866E9">
        <w:rPr>
          <w:rFonts w:ascii="Times New Roman" w:hAnsi="Times New Roman" w:cs="Times New Roman"/>
          <w:sz w:val="20"/>
          <w:szCs w:val="20"/>
        </w:rPr>
        <w:t>#</w:t>
      </w:r>
      <w:r w:rsidR="003F3B54" w:rsidRPr="001B5697">
        <w:rPr>
          <w:rFonts w:ascii="Times New Roman" w:hAnsi="Times New Roman" w:cs="Times New Roman"/>
          <w:sz w:val="20"/>
          <w:szCs w:val="20"/>
        </w:rPr>
        <w:t>8</w:t>
      </w:r>
      <w:r w:rsidR="002D5555">
        <w:rPr>
          <w:rFonts w:ascii="Times New Roman" w:hAnsi="Times New Roman" w:cs="Times New Roman"/>
          <w:sz w:val="20"/>
          <w:szCs w:val="20"/>
        </w:rPr>
        <w:t>6</w:t>
      </w:r>
      <w:r w:rsidRPr="001B5697">
        <w:rPr>
          <w:rFonts w:ascii="Times New Roman" w:hAnsi="Times New Roman" w:cs="Times New Roman"/>
          <w:sz w:val="20"/>
          <w:szCs w:val="20"/>
        </w:rPr>
        <w:t xml:space="preserve"> meeting, </w:t>
      </w:r>
      <w:r w:rsidR="002D5555">
        <w:rPr>
          <w:rFonts w:ascii="Times New Roman" w:hAnsi="Times New Roman" w:cs="Times New Roman"/>
          <w:sz w:val="20"/>
          <w:szCs w:val="20"/>
        </w:rPr>
        <w:t>different implementation studies, performance evaluations, latency analysis, and flexibility details were discussed for eMBB coding candidates, which are LDPC, Polar, and Turbo. Finalizing observations on implementation aspects were not possible, but a</w:t>
      </w:r>
      <w:r w:rsidRPr="001B5697">
        <w:rPr>
          <w:rFonts w:ascii="Times New Roman" w:hAnsi="Times New Roman" w:cs="Times New Roman"/>
          <w:sz w:val="20"/>
          <w:szCs w:val="20"/>
        </w:rPr>
        <w:t xml:space="preserve"> </w:t>
      </w:r>
      <w:r w:rsidR="002D5555">
        <w:rPr>
          <w:rFonts w:ascii="Times New Roman" w:hAnsi="Times New Roman" w:cs="Times New Roman"/>
          <w:sz w:val="20"/>
          <w:szCs w:val="20"/>
        </w:rPr>
        <w:t>conclusion (mentioned below)</w:t>
      </w:r>
      <w:r w:rsidR="003F3B54" w:rsidRPr="001B5697">
        <w:rPr>
          <w:rFonts w:ascii="Times New Roman" w:hAnsi="Times New Roman" w:cs="Times New Roman"/>
          <w:sz w:val="20"/>
          <w:szCs w:val="20"/>
        </w:rPr>
        <w:t xml:space="preserve"> </w:t>
      </w:r>
      <w:r w:rsidR="002D5555">
        <w:rPr>
          <w:rFonts w:ascii="Times New Roman" w:hAnsi="Times New Roman" w:cs="Times New Roman"/>
          <w:sz w:val="20"/>
          <w:szCs w:val="20"/>
        </w:rPr>
        <w:t>was</w:t>
      </w:r>
      <w:r w:rsidRPr="001B5697">
        <w:rPr>
          <w:rFonts w:ascii="Times New Roman" w:hAnsi="Times New Roman" w:cs="Times New Roman"/>
          <w:sz w:val="20"/>
          <w:szCs w:val="20"/>
        </w:rPr>
        <w:t xml:space="preserve"> made to </w:t>
      </w:r>
      <w:r w:rsidR="002D5555">
        <w:rPr>
          <w:rFonts w:ascii="Times New Roman" w:hAnsi="Times New Roman" w:cs="Times New Roman"/>
          <w:sz w:val="20"/>
          <w:szCs w:val="20"/>
        </w:rPr>
        <w:t>provide further details on</w:t>
      </w:r>
      <w:r w:rsidRPr="001B5697">
        <w:rPr>
          <w:rFonts w:ascii="Times New Roman" w:hAnsi="Times New Roman" w:cs="Times New Roman"/>
          <w:sz w:val="20"/>
          <w:szCs w:val="20"/>
        </w:rPr>
        <w:t xml:space="preserve"> </w:t>
      </w:r>
      <w:r w:rsidR="003F3B54" w:rsidRPr="001B5697">
        <w:rPr>
          <w:rFonts w:ascii="Times New Roman" w:hAnsi="Times New Roman" w:cs="Times New Roman"/>
          <w:sz w:val="20"/>
          <w:szCs w:val="20"/>
        </w:rPr>
        <w:t xml:space="preserve">implementation </w:t>
      </w:r>
      <w:r w:rsidR="00790F4F" w:rsidRPr="001B5697">
        <w:rPr>
          <w:rFonts w:ascii="Times New Roman" w:hAnsi="Times New Roman" w:cs="Times New Roman"/>
          <w:sz w:val="20"/>
          <w:szCs w:val="20"/>
        </w:rPr>
        <w:t>complexity</w:t>
      </w:r>
      <w:r w:rsidR="002D5555">
        <w:rPr>
          <w:rFonts w:ascii="Times New Roman" w:hAnsi="Times New Roman" w:cs="Times New Roman"/>
          <w:sz w:val="20"/>
          <w:szCs w:val="20"/>
        </w:rPr>
        <w:t>, performance, and impact of the flexibility</w:t>
      </w:r>
      <w:r w:rsidR="003F3B54" w:rsidRPr="001B5697">
        <w:rPr>
          <w:rFonts w:ascii="Times New Roman" w:hAnsi="Times New Roman" w:cs="Times New Roman"/>
          <w:sz w:val="20"/>
          <w:szCs w:val="20"/>
        </w:rPr>
        <w:t>.</w:t>
      </w:r>
    </w:p>
    <w:p w14:paraId="2198F321" w14:textId="77777777" w:rsidR="002D5555" w:rsidRPr="002D5555" w:rsidRDefault="002D5555" w:rsidP="002D5555">
      <w:pPr>
        <w:jc w:val="both"/>
        <w:rPr>
          <w:rFonts w:ascii="Times New Roman" w:hAnsi="Times New Roman" w:cs="Times New Roman"/>
          <w:sz w:val="20"/>
          <w:szCs w:val="20"/>
          <w:u w:color="70AD47" w:themeColor="accent6"/>
        </w:rPr>
      </w:pPr>
      <w:r w:rsidRPr="002D5555">
        <w:rPr>
          <w:rFonts w:ascii="Times New Roman" w:hAnsi="Times New Roman" w:cs="Times New Roman"/>
          <w:b/>
          <w:bCs/>
          <w:sz w:val="20"/>
          <w:szCs w:val="20"/>
          <w:highlight w:val="green"/>
          <w:u w:val="single"/>
        </w:rPr>
        <w:t>Conclusion</w:t>
      </w:r>
      <w:r w:rsidRPr="002D5555">
        <w:rPr>
          <w:rFonts w:ascii="Times New Roman" w:hAnsi="Times New Roman" w:cs="Times New Roman"/>
          <w:b/>
          <w:bCs/>
          <w:sz w:val="20"/>
          <w:szCs w:val="20"/>
          <w:highlight w:val="green"/>
          <w:u w:val="single" w:color="70AD47" w:themeColor="accent6"/>
        </w:rPr>
        <w:t>:</w:t>
      </w:r>
    </w:p>
    <w:p w14:paraId="03B3FC47" w14:textId="77777777" w:rsidR="00FE2C1E" w:rsidRPr="00DA2959" w:rsidRDefault="002D5555" w:rsidP="0000297B">
      <w:pPr>
        <w:numPr>
          <w:ilvl w:val="0"/>
          <w:numId w:val="29"/>
        </w:numPr>
        <w:spacing w:line="240" w:lineRule="auto"/>
        <w:jc w:val="both"/>
        <w:rPr>
          <w:rFonts w:ascii="Times New Roman" w:hAnsi="Times New Roman" w:cs="Times New Roman"/>
          <w:i/>
          <w:sz w:val="20"/>
          <w:szCs w:val="20"/>
        </w:rPr>
      </w:pPr>
      <w:r w:rsidRPr="00DA2959">
        <w:rPr>
          <w:rFonts w:ascii="Times New Roman" w:hAnsi="Times New Roman" w:cs="Times New Roman"/>
          <w:i/>
          <w:sz w:val="20"/>
          <w:szCs w:val="20"/>
        </w:rPr>
        <w:t>The eMBB data channel coding scheme will be chosen at RAN1#86bis</w:t>
      </w:r>
    </w:p>
    <w:p w14:paraId="2AE1E79E" w14:textId="77777777" w:rsidR="00FE2C1E" w:rsidRPr="00DA2959" w:rsidRDefault="002D5555" w:rsidP="0000297B">
      <w:pPr>
        <w:numPr>
          <w:ilvl w:val="1"/>
          <w:numId w:val="29"/>
        </w:numPr>
        <w:spacing w:line="240" w:lineRule="auto"/>
        <w:jc w:val="both"/>
        <w:rPr>
          <w:rFonts w:ascii="Times New Roman" w:hAnsi="Times New Roman" w:cs="Times New Roman"/>
          <w:i/>
          <w:sz w:val="20"/>
          <w:szCs w:val="20"/>
        </w:rPr>
      </w:pPr>
      <w:r w:rsidRPr="00DA2959">
        <w:rPr>
          <w:rFonts w:ascii="Times New Roman" w:hAnsi="Times New Roman" w:cs="Times New Roman"/>
          <w:i/>
          <w:sz w:val="20"/>
          <w:szCs w:val="20"/>
        </w:rPr>
        <w:t xml:space="preserve">including agreeing on the observations that led to the decision. </w:t>
      </w:r>
    </w:p>
    <w:p w14:paraId="377F583D" w14:textId="77777777" w:rsidR="00FE2C1E" w:rsidRPr="00DA2959" w:rsidRDefault="002D5555" w:rsidP="0000297B">
      <w:pPr>
        <w:numPr>
          <w:ilvl w:val="0"/>
          <w:numId w:val="29"/>
        </w:numPr>
        <w:spacing w:line="240" w:lineRule="auto"/>
        <w:jc w:val="both"/>
        <w:rPr>
          <w:rFonts w:ascii="Times New Roman" w:hAnsi="Times New Roman" w:cs="Times New Roman"/>
          <w:i/>
          <w:sz w:val="20"/>
          <w:szCs w:val="20"/>
        </w:rPr>
      </w:pPr>
      <w:r w:rsidRPr="00DA2959">
        <w:rPr>
          <w:rFonts w:ascii="Times New Roman" w:hAnsi="Times New Roman" w:cs="Times New Roman"/>
          <w:i/>
          <w:sz w:val="20"/>
          <w:szCs w:val="20"/>
        </w:rPr>
        <w:t>Companies are encouraged to:</w:t>
      </w:r>
    </w:p>
    <w:p w14:paraId="2B68ECB6" w14:textId="77777777" w:rsidR="00FE2C1E" w:rsidRPr="00DA2959" w:rsidRDefault="002D5555" w:rsidP="0000297B">
      <w:pPr>
        <w:numPr>
          <w:ilvl w:val="1"/>
          <w:numId w:val="29"/>
        </w:numPr>
        <w:spacing w:line="240" w:lineRule="auto"/>
        <w:jc w:val="both"/>
        <w:rPr>
          <w:rFonts w:ascii="Times New Roman" w:hAnsi="Times New Roman" w:cs="Times New Roman"/>
          <w:i/>
          <w:sz w:val="20"/>
          <w:szCs w:val="20"/>
        </w:rPr>
      </w:pPr>
      <w:r w:rsidRPr="00DA2959">
        <w:rPr>
          <w:rFonts w:ascii="Times New Roman" w:hAnsi="Times New Roman" w:cs="Times New Roman"/>
          <w:i/>
          <w:sz w:val="20"/>
          <w:szCs w:val="20"/>
        </w:rPr>
        <w:t>continue analysis and comparison in order to inform the final decision at RAN1#86bis</w:t>
      </w:r>
    </w:p>
    <w:p w14:paraId="734DBFB5" w14:textId="77777777" w:rsidR="00FE2C1E" w:rsidRPr="00DA2959" w:rsidRDefault="002D5555" w:rsidP="0000297B">
      <w:pPr>
        <w:numPr>
          <w:ilvl w:val="1"/>
          <w:numId w:val="29"/>
        </w:numPr>
        <w:spacing w:line="240" w:lineRule="auto"/>
        <w:jc w:val="both"/>
        <w:rPr>
          <w:rFonts w:ascii="Times New Roman" w:hAnsi="Times New Roman" w:cs="Times New Roman"/>
          <w:i/>
          <w:sz w:val="20"/>
          <w:szCs w:val="20"/>
        </w:rPr>
      </w:pPr>
      <w:r w:rsidRPr="00DA2959">
        <w:rPr>
          <w:rFonts w:ascii="Times New Roman" w:hAnsi="Times New Roman" w:cs="Times New Roman"/>
          <w:i/>
          <w:sz w:val="20"/>
          <w:szCs w:val="20"/>
        </w:rPr>
        <w:t xml:space="preserve">provide any remaining details, especially focusing on LDPC (in view of the situation in this meeting) </w:t>
      </w:r>
    </w:p>
    <w:p w14:paraId="08C0686F" w14:textId="77777777" w:rsidR="00FE2C1E" w:rsidRPr="00DA2959" w:rsidRDefault="002D5555" w:rsidP="0000297B">
      <w:pPr>
        <w:numPr>
          <w:ilvl w:val="1"/>
          <w:numId w:val="29"/>
        </w:numPr>
        <w:spacing w:line="240" w:lineRule="auto"/>
        <w:jc w:val="both"/>
        <w:rPr>
          <w:rFonts w:ascii="Times New Roman" w:hAnsi="Times New Roman" w:cs="Times New Roman"/>
          <w:i/>
          <w:sz w:val="20"/>
          <w:szCs w:val="20"/>
        </w:rPr>
      </w:pPr>
      <w:r w:rsidRPr="00DA2959">
        <w:rPr>
          <w:rFonts w:ascii="Times New Roman" w:hAnsi="Times New Roman" w:cs="Times New Roman"/>
          <w:i/>
          <w:sz w:val="20"/>
          <w:szCs w:val="20"/>
        </w:rPr>
        <w:t>provide any remaining details of the flexibility requirements and how they can be satisfied, and corresponding implementation complexity and any impact on performance</w:t>
      </w:r>
    </w:p>
    <w:p w14:paraId="58733088" w14:textId="77777777" w:rsidR="00FE2C1E" w:rsidRPr="00DA2959" w:rsidRDefault="002D5555" w:rsidP="0000297B">
      <w:pPr>
        <w:numPr>
          <w:ilvl w:val="0"/>
          <w:numId w:val="29"/>
        </w:numPr>
        <w:spacing w:line="240" w:lineRule="auto"/>
        <w:jc w:val="both"/>
        <w:rPr>
          <w:rFonts w:ascii="Times New Roman" w:hAnsi="Times New Roman" w:cs="Times New Roman"/>
          <w:i/>
          <w:sz w:val="20"/>
          <w:szCs w:val="20"/>
        </w:rPr>
      </w:pPr>
      <w:r w:rsidRPr="00DA2959">
        <w:rPr>
          <w:rFonts w:ascii="Times New Roman" w:hAnsi="Times New Roman" w:cs="Times New Roman"/>
          <w:i/>
          <w:sz w:val="20"/>
          <w:szCs w:val="20"/>
        </w:rPr>
        <w:t xml:space="preserve">Note that consideration of combinations of coding schemes is not precluded. </w:t>
      </w:r>
    </w:p>
    <w:p w14:paraId="5619B2D0" w14:textId="77777777" w:rsidR="00FE2C1E" w:rsidRPr="00DA2959" w:rsidRDefault="002D5555" w:rsidP="0000297B">
      <w:pPr>
        <w:numPr>
          <w:ilvl w:val="0"/>
          <w:numId w:val="29"/>
        </w:numPr>
        <w:spacing w:line="240" w:lineRule="auto"/>
        <w:jc w:val="both"/>
        <w:rPr>
          <w:rFonts w:ascii="Times New Roman" w:hAnsi="Times New Roman" w:cs="Times New Roman"/>
          <w:i/>
          <w:sz w:val="20"/>
          <w:szCs w:val="20"/>
        </w:rPr>
      </w:pPr>
      <w:r w:rsidRPr="00DA2959">
        <w:rPr>
          <w:rFonts w:ascii="Times New Roman" w:hAnsi="Times New Roman" w:cs="Times New Roman"/>
          <w:i/>
          <w:sz w:val="20"/>
          <w:szCs w:val="20"/>
        </w:rPr>
        <w:t xml:space="preserve">In case of changes to proposals already available, companies are encouraged to provide them at least 1 week before the normal submission deadline for RAN1#86bis. </w:t>
      </w:r>
    </w:p>
    <w:p w14:paraId="01DE6CC5" w14:textId="77777777" w:rsidR="002D5555" w:rsidRDefault="002D5555" w:rsidP="003D576F">
      <w:pPr>
        <w:jc w:val="both"/>
        <w:rPr>
          <w:rFonts w:ascii="Times New Roman" w:hAnsi="Times New Roman" w:cs="Times New Roman"/>
          <w:sz w:val="20"/>
          <w:szCs w:val="20"/>
        </w:rPr>
      </w:pPr>
    </w:p>
    <w:p w14:paraId="3F4A9D9C" w14:textId="515ED23C" w:rsidR="002D5555" w:rsidRDefault="002D5555" w:rsidP="003D576F">
      <w:pPr>
        <w:jc w:val="both"/>
        <w:rPr>
          <w:rFonts w:ascii="Times New Roman" w:hAnsi="Times New Roman" w:cs="Times New Roman"/>
          <w:sz w:val="20"/>
          <w:szCs w:val="20"/>
        </w:rPr>
      </w:pPr>
      <w:r>
        <w:rPr>
          <w:rFonts w:ascii="Times New Roman" w:hAnsi="Times New Roman" w:cs="Times New Roman"/>
          <w:sz w:val="20"/>
          <w:szCs w:val="20"/>
        </w:rPr>
        <w:t xml:space="preserve">Prior to that, some other observations and agreements were made in Ran1 #85 meeting on performance investigations and required methods to perform implementation complexity analysis. </w:t>
      </w:r>
    </w:p>
    <w:p w14:paraId="5A33C83C" w14:textId="77777777" w:rsidR="003F3B54" w:rsidRPr="001B5697" w:rsidRDefault="003F3B54" w:rsidP="003F3B54">
      <w:pPr>
        <w:rPr>
          <w:rFonts w:ascii="Times New Roman" w:eastAsia="MS Mincho" w:hAnsi="Times New Roman" w:cs="Times New Roman"/>
          <w:b/>
          <w:sz w:val="20"/>
          <w:szCs w:val="20"/>
          <w:u w:val="single"/>
          <w:lang w:eastAsia="ja-JP"/>
        </w:rPr>
      </w:pPr>
      <w:r w:rsidRPr="0000297B">
        <w:rPr>
          <w:rFonts w:ascii="Times New Roman" w:eastAsia="MS Mincho" w:hAnsi="Times New Roman" w:cs="Times New Roman"/>
          <w:b/>
          <w:sz w:val="20"/>
          <w:szCs w:val="20"/>
          <w:highlight w:val="green"/>
          <w:u w:val="single"/>
          <w:lang w:eastAsia="ja-JP"/>
        </w:rPr>
        <w:t>Observations:</w:t>
      </w:r>
    </w:p>
    <w:p w14:paraId="0F957BBE" w14:textId="77777777" w:rsidR="003F3B54" w:rsidRPr="00DA2959" w:rsidRDefault="003F3B54" w:rsidP="00DA2959">
      <w:pPr>
        <w:numPr>
          <w:ilvl w:val="0"/>
          <w:numId w:val="40"/>
        </w:numPr>
        <w:spacing w:after="0" w:line="240" w:lineRule="auto"/>
        <w:rPr>
          <w:rFonts w:ascii="Times New Roman" w:eastAsia="MS Mincho" w:hAnsi="Times New Roman" w:cs="Times New Roman"/>
          <w:i/>
          <w:sz w:val="20"/>
          <w:szCs w:val="20"/>
          <w:lang w:eastAsia="ja-JP"/>
        </w:rPr>
      </w:pPr>
      <w:r w:rsidRPr="00DA2959">
        <w:rPr>
          <w:rFonts w:ascii="Times New Roman" w:eastAsia="MS Mincho" w:hAnsi="Times New Roman" w:cs="Times New Roman"/>
          <w:i/>
          <w:sz w:val="20"/>
          <w:szCs w:val="20"/>
          <w:lang w:eastAsia="ja-JP"/>
        </w:rPr>
        <w:t>At least in AWGN channels:</w:t>
      </w:r>
    </w:p>
    <w:p w14:paraId="74B8E89C" w14:textId="77777777" w:rsidR="003F3B54" w:rsidRPr="00DA2959" w:rsidRDefault="003F3B54" w:rsidP="00DA2959">
      <w:pPr>
        <w:numPr>
          <w:ilvl w:val="1"/>
          <w:numId w:val="40"/>
        </w:numPr>
        <w:spacing w:after="0" w:line="240" w:lineRule="auto"/>
        <w:rPr>
          <w:rFonts w:ascii="Times New Roman" w:eastAsia="MS Mincho" w:hAnsi="Times New Roman" w:cs="Times New Roman"/>
          <w:i/>
          <w:sz w:val="20"/>
          <w:szCs w:val="20"/>
          <w:lang w:eastAsia="ja-JP"/>
        </w:rPr>
      </w:pPr>
      <w:r w:rsidRPr="00DA2959">
        <w:rPr>
          <w:rFonts w:ascii="Times New Roman" w:eastAsia="MS Mincho" w:hAnsi="Times New Roman" w:cs="Times New Roman"/>
          <w:i/>
          <w:sz w:val="20"/>
          <w:szCs w:val="20"/>
          <w:lang w:eastAsia="ja-JP"/>
        </w:rPr>
        <w:t xml:space="preserve">For large information block sizes, all candidate channel coding schemes show comparable link performance </w:t>
      </w:r>
    </w:p>
    <w:p w14:paraId="74C09889" w14:textId="77777777" w:rsidR="003F3B54" w:rsidRPr="00DA2959" w:rsidRDefault="003F3B54" w:rsidP="00DA2959">
      <w:pPr>
        <w:numPr>
          <w:ilvl w:val="0"/>
          <w:numId w:val="40"/>
        </w:numPr>
        <w:spacing w:after="0" w:line="240" w:lineRule="auto"/>
        <w:rPr>
          <w:rFonts w:ascii="Times New Roman" w:eastAsia="MS Mincho" w:hAnsi="Times New Roman" w:cs="Times New Roman"/>
          <w:i/>
          <w:sz w:val="20"/>
          <w:szCs w:val="20"/>
          <w:lang w:eastAsia="ja-JP"/>
        </w:rPr>
      </w:pPr>
      <w:r w:rsidRPr="00DA2959">
        <w:rPr>
          <w:rFonts w:ascii="Times New Roman" w:eastAsia="MS Mincho" w:hAnsi="Times New Roman" w:cs="Times New Roman"/>
          <w:i/>
          <w:sz w:val="20"/>
          <w:szCs w:val="20"/>
          <w:lang w:eastAsia="ja-JP"/>
        </w:rPr>
        <w:t xml:space="preserve">Further study is required on all potential coding schemes in order to determine which coding scheme(s) should be supported, including: </w:t>
      </w:r>
    </w:p>
    <w:p w14:paraId="1BA8C751" w14:textId="77777777" w:rsidR="003F3B54" w:rsidRPr="00DA2959" w:rsidRDefault="003F3B54" w:rsidP="00DA2959">
      <w:pPr>
        <w:numPr>
          <w:ilvl w:val="1"/>
          <w:numId w:val="40"/>
        </w:numPr>
        <w:spacing w:after="0" w:line="240" w:lineRule="auto"/>
        <w:rPr>
          <w:rFonts w:ascii="Times New Roman" w:eastAsia="MS Mincho" w:hAnsi="Times New Roman" w:cs="Times New Roman"/>
          <w:i/>
          <w:sz w:val="20"/>
          <w:szCs w:val="20"/>
          <w:lang w:eastAsia="ja-JP"/>
        </w:rPr>
      </w:pPr>
      <w:r w:rsidRPr="00DA2959">
        <w:rPr>
          <w:rFonts w:ascii="Times New Roman" w:eastAsia="MS Mincho" w:hAnsi="Times New Roman" w:cs="Times New Roman"/>
          <w:i/>
          <w:sz w:val="20"/>
          <w:szCs w:val="20"/>
          <w:lang w:eastAsia="ja-JP"/>
        </w:rPr>
        <w:t>Implementation details should be provided for the decoding algorithms used in the simulation results, e.g. survey on the existing implementation efforts</w:t>
      </w:r>
    </w:p>
    <w:p w14:paraId="34F33888" w14:textId="77777777" w:rsidR="003F3B54" w:rsidRPr="001B5697" w:rsidRDefault="003F3B54" w:rsidP="003F3B54">
      <w:pPr>
        <w:spacing w:after="0" w:line="240" w:lineRule="auto"/>
        <w:ind w:left="1080"/>
        <w:rPr>
          <w:rFonts w:ascii="Times New Roman" w:eastAsia="MS Mincho" w:hAnsi="Times New Roman" w:cs="Times New Roman"/>
          <w:sz w:val="20"/>
          <w:szCs w:val="20"/>
          <w:lang w:eastAsia="ja-JP"/>
        </w:rPr>
      </w:pPr>
    </w:p>
    <w:p w14:paraId="71CC8588" w14:textId="77777777" w:rsidR="003F3B54" w:rsidRPr="001B5697" w:rsidRDefault="003F3B54" w:rsidP="003F3B54">
      <w:pPr>
        <w:rPr>
          <w:rFonts w:ascii="Times New Roman" w:eastAsia="MS Mincho" w:hAnsi="Times New Roman" w:cs="Times New Roman"/>
          <w:b/>
          <w:sz w:val="20"/>
          <w:szCs w:val="20"/>
          <w:u w:val="single"/>
          <w:lang w:eastAsia="ja-JP"/>
        </w:rPr>
      </w:pPr>
      <w:r w:rsidRPr="0000297B">
        <w:rPr>
          <w:rFonts w:ascii="Times New Roman" w:eastAsia="MS Mincho" w:hAnsi="Times New Roman" w:cs="Times New Roman"/>
          <w:b/>
          <w:sz w:val="20"/>
          <w:szCs w:val="20"/>
          <w:highlight w:val="green"/>
          <w:u w:val="single"/>
          <w:lang w:eastAsia="ja-JP"/>
        </w:rPr>
        <w:t>Agreements:</w:t>
      </w:r>
    </w:p>
    <w:p w14:paraId="4E2BA13A" w14:textId="77777777" w:rsidR="003F3B54" w:rsidRPr="00DA2959" w:rsidRDefault="003F3B54" w:rsidP="003F3B54">
      <w:pPr>
        <w:rPr>
          <w:rFonts w:ascii="Times New Roman" w:eastAsia="MS Mincho" w:hAnsi="Times New Roman" w:cs="Times New Roman"/>
          <w:i/>
          <w:sz w:val="20"/>
          <w:szCs w:val="20"/>
          <w:lang w:eastAsia="ja-JP"/>
        </w:rPr>
      </w:pPr>
      <w:r w:rsidRPr="00DA2959">
        <w:rPr>
          <w:rFonts w:ascii="Times New Roman" w:eastAsia="MS Mincho" w:hAnsi="Times New Roman" w:cs="Times New Roman"/>
          <w:i/>
          <w:sz w:val="20"/>
          <w:szCs w:val="20"/>
          <w:lang w:eastAsia="ja-JP"/>
        </w:rPr>
        <w:t xml:space="preserve">As one potential input to the decisions on channel coding: </w:t>
      </w:r>
    </w:p>
    <w:p w14:paraId="7AD4FA6B" w14:textId="77777777" w:rsidR="003F3B54" w:rsidRPr="00DA2959" w:rsidRDefault="003F3B54" w:rsidP="003F3B54">
      <w:pPr>
        <w:numPr>
          <w:ilvl w:val="0"/>
          <w:numId w:val="21"/>
        </w:numPr>
        <w:spacing w:after="0" w:line="240" w:lineRule="auto"/>
        <w:rPr>
          <w:rFonts w:ascii="Times New Roman" w:eastAsia="MS Mincho" w:hAnsi="Times New Roman" w:cs="Times New Roman"/>
          <w:i/>
          <w:sz w:val="20"/>
          <w:szCs w:val="20"/>
          <w:lang w:eastAsia="ja-JP"/>
        </w:rPr>
      </w:pPr>
      <w:r w:rsidRPr="00DA2959">
        <w:rPr>
          <w:rFonts w:ascii="Times New Roman" w:eastAsia="MS Mincho" w:hAnsi="Times New Roman" w:cs="Times New Roman"/>
          <w:bCs/>
          <w:i/>
          <w:sz w:val="20"/>
          <w:szCs w:val="20"/>
          <w:lang w:eastAsia="ja-JP"/>
        </w:rPr>
        <w:t>Companies are encouraged to bring evaluations of the complexity of channel coding / HARQ schemes including at least:</w:t>
      </w:r>
    </w:p>
    <w:p w14:paraId="5797DE98" w14:textId="77777777" w:rsidR="003F3B54" w:rsidRPr="00DA2959" w:rsidRDefault="003F3B54" w:rsidP="003F3B54">
      <w:pPr>
        <w:numPr>
          <w:ilvl w:val="1"/>
          <w:numId w:val="21"/>
        </w:numPr>
        <w:spacing w:after="0" w:line="240" w:lineRule="auto"/>
        <w:rPr>
          <w:rFonts w:ascii="Times New Roman" w:eastAsia="MS Mincho" w:hAnsi="Times New Roman" w:cs="Times New Roman"/>
          <w:i/>
          <w:sz w:val="20"/>
          <w:szCs w:val="20"/>
          <w:lang w:eastAsia="ja-JP"/>
        </w:rPr>
      </w:pPr>
      <w:r w:rsidRPr="00DA2959">
        <w:rPr>
          <w:rFonts w:ascii="Times New Roman" w:eastAsia="MS Mincho" w:hAnsi="Times New Roman" w:cs="Times New Roman"/>
          <w:bCs/>
          <w:i/>
          <w:sz w:val="20"/>
          <w:szCs w:val="20"/>
          <w:lang w:eastAsia="ja-JP"/>
        </w:rPr>
        <w:t>E</w:t>
      </w:r>
      <w:r w:rsidRPr="00DA2959">
        <w:rPr>
          <w:rFonts w:ascii="Times New Roman" w:eastAsia="MS Mincho" w:hAnsi="Times New Roman" w:cs="Times New Roman"/>
          <w:i/>
          <w:sz w:val="20"/>
          <w:szCs w:val="20"/>
          <w:lang w:eastAsia="ja-JP"/>
        </w:rPr>
        <w:t>nergy efficiency (J/bit)</w:t>
      </w:r>
    </w:p>
    <w:p w14:paraId="784353A5" w14:textId="77777777" w:rsidR="003F3B54" w:rsidRPr="00DA2959" w:rsidRDefault="003F3B54" w:rsidP="003F3B54">
      <w:pPr>
        <w:numPr>
          <w:ilvl w:val="1"/>
          <w:numId w:val="21"/>
        </w:numPr>
        <w:spacing w:after="0" w:line="240" w:lineRule="auto"/>
        <w:rPr>
          <w:rFonts w:ascii="Times New Roman" w:eastAsia="MS Mincho" w:hAnsi="Times New Roman" w:cs="Times New Roman"/>
          <w:i/>
          <w:sz w:val="20"/>
          <w:szCs w:val="20"/>
          <w:lang w:eastAsia="ja-JP"/>
        </w:rPr>
      </w:pPr>
      <w:r w:rsidRPr="00DA2959">
        <w:rPr>
          <w:rFonts w:ascii="Times New Roman" w:eastAsia="MS Mincho" w:hAnsi="Times New Roman" w:cs="Times New Roman"/>
          <w:i/>
          <w:sz w:val="20"/>
          <w:szCs w:val="20"/>
          <w:lang w:eastAsia="ja-JP"/>
        </w:rPr>
        <w:t>Area efficiency (Gbps/mm</w:t>
      </w:r>
      <w:r w:rsidRPr="00DA2959">
        <w:rPr>
          <w:rFonts w:ascii="Times New Roman" w:eastAsia="MS Mincho" w:hAnsi="Times New Roman" w:cs="Times New Roman"/>
          <w:i/>
          <w:sz w:val="20"/>
          <w:szCs w:val="20"/>
          <w:vertAlign w:val="superscript"/>
          <w:lang w:eastAsia="ja-JP"/>
        </w:rPr>
        <w:t>2</w:t>
      </w:r>
      <w:r w:rsidRPr="00DA2959">
        <w:rPr>
          <w:rFonts w:ascii="Times New Roman" w:eastAsia="MS Mincho" w:hAnsi="Times New Roman" w:cs="Times New Roman"/>
          <w:i/>
          <w:sz w:val="20"/>
          <w:szCs w:val="20"/>
          <w:lang w:eastAsia="ja-JP"/>
        </w:rPr>
        <w:t>)</w:t>
      </w:r>
    </w:p>
    <w:p w14:paraId="49ECC665" w14:textId="77777777" w:rsidR="003F3B54" w:rsidRPr="00DA2959" w:rsidRDefault="003F3B54" w:rsidP="003F3B54">
      <w:pPr>
        <w:numPr>
          <w:ilvl w:val="0"/>
          <w:numId w:val="21"/>
        </w:numPr>
        <w:spacing w:after="0" w:line="240" w:lineRule="auto"/>
        <w:rPr>
          <w:rFonts w:ascii="Times New Roman" w:eastAsia="MS Mincho" w:hAnsi="Times New Roman" w:cs="Times New Roman"/>
          <w:i/>
          <w:sz w:val="20"/>
          <w:szCs w:val="20"/>
          <w:lang w:eastAsia="ja-JP"/>
        </w:rPr>
      </w:pPr>
      <w:r w:rsidRPr="00DA2959">
        <w:rPr>
          <w:rFonts w:ascii="Times New Roman" w:eastAsia="MS Mincho" w:hAnsi="Times New Roman" w:cs="Times New Roman"/>
          <w:i/>
          <w:sz w:val="20"/>
          <w:szCs w:val="20"/>
          <w:lang w:eastAsia="ja-JP"/>
        </w:rPr>
        <w:t>FEC complexity supporting the full range of info block lengths and code rates with reasonable (details FFS) granularity should be compared instead of single info block length with some code rate</w:t>
      </w:r>
    </w:p>
    <w:p w14:paraId="1B83E86F" w14:textId="77777777" w:rsidR="003F3B54" w:rsidRPr="00DA2959" w:rsidRDefault="003F3B54" w:rsidP="003F3B54">
      <w:pPr>
        <w:numPr>
          <w:ilvl w:val="1"/>
          <w:numId w:val="21"/>
        </w:numPr>
        <w:spacing w:after="0" w:line="240" w:lineRule="auto"/>
        <w:rPr>
          <w:rFonts w:ascii="Times New Roman" w:eastAsia="MS Mincho" w:hAnsi="Times New Roman" w:cs="Times New Roman"/>
          <w:i/>
          <w:sz w:val="20"/>
          <w:szCs w:val="20"/>
          <w:lang w:eastAsia="ja-JP"/>
        </w:rPr>
      </w:pPr>
      <w:r w:rsidRPr="00DA2959">
        <w:rPr>
          <w:rFonts w:ascii="Times New Roman" w:eastAsia="MS Mincho" w:hAnsi="Times New Roman" w:cs="Times New Roman"/>
          <w:i/>
          <w:sz w:val="20"/>
          <w:szCs w:val="20"/>
          <w:lang w:eastAsia="ja-JP"/>
        </w:rPr>
        <w:lastRenderedPageBreak/>
        <w:t>Companies should provide details of the range of info block lengths and code rates for which their complexity evaluations are conducted</w:t>
      </w:r>
    </w:p>
    <w:p w14:paraId="505135CF" w14:textId="77777777" w:rsidR="00DA2959" w:rsidRDefault="00DA2959" w:rsidP="003D576F">
      <w:pPr>
        <w:jc w:val="both"/>
        <w:rPr>
          <w:rFonts w:ascii="Times New Roman" w:hAnsi="Times New Roman"/>
          <w:sz w:val="20"/>
          <w:szCs w:val="20"/>
        </w:rPr>
      </w:pPr>
    </w:p>
    <w:p w14:paraId="132329A0" w14:textId="22B804C2" w:rsidR="0000297B" w:rsidRDefault="0000297B" w:rsidP="003D576F">
      <w:pPr>
        <w:jc w:val="both"/>
        <w:rPr>
          <w:rFonts w:ascii="Times New Roman" w:hAnsi="Times New Roman"/>
          <w:sz w:val="20"/>
          <w:szCs w:val="20"/>
        </w:rPr>
      </w:pPr>
      <w:r>
        <w:rPr>
          <w:rFonts w:ascii="Times New Roman" w:hAnsi="Times New Roman"/>
          <w:sz w:val="20"/>
          <w:szCs w:val="20"/>
        </w:rPr>
        <w:t>In this contribution, we discuss different p</w:t>
      </w:r>
      <w:r w:rsidR="00DA2959">
        <w:rPr>
          <w:rFonts w:ascii="Times New Roman" w:hAnsi="Times New Roman"/>
          <w:sz w:val="20"/>
          <w:szCs w:val="20"/>
        </w:rPr>
        <w:t xml:space="preserve">roposals for eMBB and shows possible narrowing down method highlighting performance, </w:t>
      </w:r>
      <w:r>
        <w:rPr>
          <w:rFonts w:ascii="Times New Roman" w:hAnsi="Times New Roman"/>
          <w:sz w:val="20"/>
          <w:szCs w:val="20"/>
        </w:rPr>
        <w:t>implementation complexity</w:t>
      </w:r>
      <w:r w:rsidR="00DA2959">
        <w:rPr>
          <w:rFonts w:ascii="Times New Roman" w:hAnsi="Times New Roman"/>
          <w:sz w:val="20"/>
          <w:szCs w:val="20"/>
        </w:rPr>
        <w:t>, latency, and flexibility aspects</w:t>
      </w:r>
      <w:r>
        <w:rPr>
          <w:rFonts w:ascii="Times New Roman" w:hAnsi="Times New Roman"/>
          <w:sz w:val="20"/>
          <w:szCs w:val="20"/>
        </w:rPr>
        <w:t xml:space="preserve">. </w:t>
      </w:r>
    </w:p>
    <w:p w14:paraId="40BA4A94" w14:textId="77777777" w:rsidR="00396475" w:rsidRPr="003F3B54" w:rsidRDefault="00A8240F" w:rsidP="00396475">
      <w:pPr>
        <w:pStyle w:val="Heading1"/>
      </w:pPr>
      <w:bookmarkStart w:id="3" w:name="OLE_LINK15"/>
      <w:bookmarkStart w:id="4" w:name="OLE_LINK16"/>
      <w:r w:rsidRPr="003F3B54">
        <w:t>2</w:t>
      </w:r>
      <w:r w:rsidRPr="003F3B54">
        <w:tab/>
      </w:r>
      <w:r w:rsidR="00995FB5" w:rsidRPr="003F3B54">
        <w:t>Discussion</w:t>
      </w:r>
      <w:bookmarkStart w:id="5" w:name="OLE_LINK9"/>
      <w:bookmarkStart w:id="6" w:name="OLE_LINK10"/>
      <w:bookmarkStart w:id="7" w:name="OLE_LINK13"/>
      <w:bookmarkStart w:id="8" w:name="OLE_LINK14"/>
      <w:bookmarkEnd w:id="3"/>
      <w:bookmarkEnd w:id="4"/>
      <w:r w:rsidR="00396475" w:rsidRPr="003F3B54">
        <w:t xml:space="preserve"> </w:t>
      </w:r>
    </w:p>
    <w:bookmarkEnd w:id="5"/>
    <w:bookmarkEnd w:id="6"/>
    <w:p w14:paraId="45CBF166" w14:textId="1B291BD0" w:rsidR="00D6530B" w:rsidRDefault="000B7B3D" w:rsidP="000B7B3D">
      <w:pPr>
        <w:pStyle w:val="Heading2"/>
        <w:rPr>
          <w:lang w:eastAsia="zh-CN"/>
        </w:rPr>
      </w:pPr>
      <w:r w:rsidRPr="003F3B54">
        <w:rPr>
          <w:lang w:eastAsia="zh-CN"/>
        </w:rPr>
        <w:t>2.</w:t>
      </w:r>
      <w:r w:rsidR="007A13B1">
        <w:rPr>
          <w:lang w:eastAsia="zh-CN"/>
        </w:rPr>
        <w:t>1</w:t>
      </w:r>
      <w:r w:rsidRPr="003F3B54">
        <w:rPr>
          <w:lang w:eastAsia="zh-CN"/>
        </w:rPr>
        <w:t xml:space="preserve"> </w:t>
      </w:r>
      <w:r w:rsidRPr="003F3B54">
        <w:rPr>
          <w:lang w:eastAsia="zh-CN"/>
        </w:rPr>
        <w:tab/>
      </w:r>
      <w:r w:rsidR="00B41602">
        <w:rPr>
          <w:lang w:eastAsia="zh-CN"/>
        </w:rPr>
        <w:t>Possible solutions</w:t>
      </w:r>
      <w:r w:rsidR="0000297B">
        <w:rPr>
          <w:lang w:eastAsia="zh-CN"/>
        </w:rPr>
        <w:t xml:space="preserve"> for eMBB</w:t>
      </w:r>
    </w:p>
    <w:p w14:paraId="73FD57ED" w14:textId="5A432C18" w:rsidR="00B41602" w:rsidRPr="00B41602" w:rsidRDefault="0000297B" w:rsidP="00B41602">
      <w:pPr>
        <w:jc w:val="both"/>
        <w:rPr>
          <w:rFonts w:ascii="Times New Roman" w:hAnsi="Times New Roman" w:cs="Times New Roman"/>
          <w:sz w:val="20"/>
          <w:szCs w:val="20"/>
          <w:lang w:eastAsia="zh-CN"/>
        </w:rPr>
      </w:pPr>
      <w:r w:rsidRPr="00B41602">
        <w:rPr>
          <w:rFonts w:ascii="Times New Roman" w:hAnsi="Times New Roman" w:cs="Times New Roman"/>
          <w:sz w:val="20"/>
          <w:szCs w:val="20"/>
          <w:lang w:eastAsia="zh-CN"/>
        </w:rPr>
        <w:t xml:space="preserve">As Ran1 #86 agreed to narrow down the coding scheme in Ran1 #86bis meeting, it would be good to recheck the available solutions </w:t>
      </w:r>
      <w:r w:rsidR="00F25493">
        <w:rPr>
          <w:rFonts w:ascii="Times New Roman" w:hAnsi="Times New Roman" w:cs="Times New Roman"/>
          <w:sz w:val="20"/>
          <w:szCs w:val="20"/>
          <w:lang w:eastAsia="zh-CN"/>
        </w:rPr>
        <w:t>for</w:t>
      </w:r>
      <w:r w:rsidRPr="00B41602">
        <w:rPr>
          <w:rFonts w:ascii="Times New Roman" w:hAnsi="Times New Roman" w:cs="Times New Roman"/>
          <w:sz w:val="20"/>
          <w:szCs w:val="20"/>
          <w:lang w:eastAsia="zh-CN"/>
        </w:rPr>
        <w:t xml:space="preserve"> eMBB data channel coding scheme. To our understanding, following solutions can be identified as </w:t>
      </w:r>
      <w:r w:rsidR="00B41602" w:rsidRPr="00B41602">
        <w:rPr>
          <w:rFonts w:ascii="Times New Roman" w:hAnsi="Times New Roman" w:cs="Times New Roman"/>
          <w:sz w:val="20"/>
          <w:szCs w:val="20"/>
          <w:lang w:eastAsia="zh-CN"/>
        </w:rPr>
        <w:t xml:space="preserve">possible options for </w:t>
      </w:r>
      <w:r w:rsidRPr="00B41602">
        <w:rPr>
          <w:rFonts w:ascii="Times New Roman" w:hAnsi="Times New Roman" w:cs="Times New Roman"/>
          <w:sz w:val="20"/>
          <w:szCs w:val="20"/>
          <w:lang w:eastAsia="zh-CN"/>
        </w:rPr>
        <w:t xml:space="preserve">eMBB data channel coding </w:t>
      </w:r>
    </w:p>
    <w:p w14:paraId="131CB070" w14:textId="397FAB8F" w:rsidR="00B41602" w:rsidRPr="00544C33" w:rsidRDefault="00544C33" w:rsidP="00544C33">
      <w:pPr>
        <w:pStyle w:val="ListParagraph"/>
        <w:numPr>
          <w:ilvl w:val="0"/>
          <w:numId w:val="35"/>
        </w:numPr>
        <w:jc w:val="both"/>
        <w:rPr>
          <w:rFonts w:ascii="Times New Roman" w:hAnsi="Times New Roman" w:cs="Times New Roman"/>
          <w:sz w:val="20"/>
          <w:szCs w:val="20"/>
          <w:lang w:eastAsia="zh-CN"/>
        </w:rPr>
      </w:pPr>
      <w:r w:rsidRPr="00544C33">
        <w:rPr>
          <w:rFonts w:ascii="Times New Roman" w:hAnsi="Times New Roman" w:cs="Times New Roman"/>
          <w:sz w:val="20"/>
          <w:szCs w:val="20"/>
          <w:lang w:eastAsia="zh-CN"/>
        </w:rPr>
        <w:t xml:space="preserve">Solution 1: </w:t>
      </w:r>
      <w:r w:rsidR="0000297B" w:rsidRPr="00544C33">
        <w:rPr>
          <w:rFonts w:ascii="Times New Roman" w:hAnsi="Times New Roman" w:cs="Times New Roman"/>
          <w:sz w:val="20"/>
          <w:szCs w:val="20"/>
          <w:lang w:eastAsia="zh-CN"/>
        </w:rPr>
        <w:t xml:space="preserve">LDPC </w:t>
      </w:r>
      <w:r w:rsidR="00B41602" w:rsidRPr="00544C33">
        <w:rPr>
          <w:rFonts w:ascii="Times New Roman" w:hAnsi="Times New Roman" w:cs="Times New Roman"/>
          <w:sz w:val="20"/>
          <w:szCs w:val="20"/>
          <w:lang w:eastAsia="zh-CN"/>
        </w:rPr>
        <w:t xml:space="preserve">codes </w:t>
      </w:r>
      <w:r w:rsidR="0000297B" w:rsidRPr="00544C33">
        <w:rPr>
          <w:rFonts w:ascii="Times New Roman" w:hAnsi="Times New Roman" w:cs="Times New Roman"/>
          <w:sz w:val="20"/>
          <w:szCs w:val="20"/>
          <w:lang w:eastAsia="zh-CN"/>
        </w:rPr>
        <w:t>only</w:t>
      </w:r>
    </w:p>
    <w:p w14:paraId="00D8139A" w14:textId="0A31DB43" w:rsidR="00FE2C1E" w:rsidRPr="00544C33" w:rsidRDefault="00544C33" w:rsidP="00544C33">
      <w:pPr>
        <w:pStyle w:val="ListParagraph"/>
        <w:numPr>
          <w:ilvl w:val="0"/>
          <w:numId w:val="35"/>
        </w:numPr>
        <w:jc w:val="both"/>
        <w:rPr>
          <w:rFonts w:ascii="Times New Roman" w:hAnsi="Times New Roman" w:cs="Times New Roman"/>
          <w:sz w:val="20"/>
          <w:szCs w:val="20"/>
          <w:lang w:eastAsia="zh-CN"/>
        </w:rPr>
      </w:pPr>
      <w:r w:rsidRPr="00544C33">
        <w:rPr>
          <w:rFonts w:ascii="Times New Roman" w:hAnsi="Times New Roman" w:cs="Times New Roman"/>
          <w:sz w:val="20"/>
          <w:szCs w:val="20"/>
          <w:lang w:eastAsia="zh-CN"/>
        </w:rPr>
        <w:t xml:space="preserve">Solution 2: </w:t>
      </w:r>
      <w:r w:rsidR="0000297B" w:rsidRPr="00544C33">
        <w:rPr>
          <w:rFonts w:ascii="Times New Roman" w:hAnsi="Times New Roman" w:cs="Times New Roman"/>
          <w:sz w:val="20"/>
          <w:szCs w:val="20"/>
          <w:lang w:eastAsia="zh-CN"/>
        </w:rPr>
        <w:t xml:space="preserve">Turbo </w:t>
      </w:r>
      <w:r w:rsidR="00B41602" w:rsidRPr="00544C33">
        <w:rPr>
          <w:rFonts w:ascii="Times New Roman" w:hAnsi="Times New Roman" w:cs="Times New Roman"/>
          <w:sz w:val="20"/>
          <w:szCs w:val="20"/>
          <w:lang w:eastAsia="zh-CN"/>
        </w:rPr>
        <w:t xml:space="preserve">codes </w:t>
      </w:r>
      <w:r w:rsidR="0000297B" w:rsidRPr="00544C33">
        <w:rPr>
          <w:rFonts w:ascii="Times New Roman" w:hAnsi="Times New Roman" w:cs="Times New Roman"/>
          <w:sz w:val="20"/>
          <w:szCs w:val="20"/>
          <w:lang w:eastAsia="zh-CN"/>
        </w:rPr>
        <w:t>only</w:t>
      </w:r>
    </w:p>
    <w:p w14:paraId="22D5BC9A" w14:textId="07D7D986" w:rsidR="00FE2C1E" w:rsidRPr="00544C33" w:rsidRDefault="00544C33" w:rsidP="00544C33">
      <w:pPr>
        <w:pStyle w:val="ListParagraph"/>
        <w:numPr>
          <w:ilvl w:val="0"/>
          <w:numId w:val="35"/>
        </w:numPr>
        <w:jc w:val="both"/>
        <w:rPr>
          <w:rFonts w:ascii="Times New Roman" w:hAnsi="Times New Roman" w:cs="Times New Roman"/>
          <w:sz w:val="20"/>
          <w:szCs w:val="20"/>
          <w:lang w:eastAsia="zh-CN"/>
        </w:rPr>
      </w:pPr>
      <w:r w:rsidRPr="00544C33">
        <w:rPr>
          <w:rFonts w:ascii="Times New Roman" w:hAnsi="Times New Roman" w:cs="Times New Roman"/>
          <w:sz w:val="20"/>
          <w:szCs w:val="20"/>
          <w:lang w:eastAsia="zh-CN"/>
        </w:rPr>
        <w:t xml:space="preserve">Solution 3: </w:t>
      </w:r>
      <w:r w:rsidR="0000297B" w:rsidRPr="00544C33">
        <w:rPr>
          <w:rFonts w:ascii="Times New Roman" w:hAnsi="Times New Roman" w:cs="Times New Roman"/>
          <w:sz w:val="20"/>
          <w:szCs w:val="20"/>
          <w:lang w:eastAsia="zh-CN"/>
        </w:rPr>
        <w:t xml:space="preserve">Polar </w:t>
      </w:r>
      <w:r w:rsidR="00B41602" w:rsidRPr="00544C33">
        <w:rPr>
          <w:rFonts w:ascii="Times New Roman" w:hAnsi="Times New Roman" w:cs="Times New Roman"/>
          <w:sz w:val="20"/>
          <w:szCs w:val="20"/>
          <w:lang w:eastAsia="zh-CN"/>
        </w:rPr>
        <w:t xml:space="preserve">codes </w:t>
      </w:r>
      <w:r w:rsidR="0000297B" w:rsidRPr="00544C33">
        <w:rPr>
          <w:rFonts w:ascii="Times New Roman" w:hAnsi="Times New Roman" w:cs="Times New Roman"/>
          <w:sz w:val="20"/>
          <w:szCs w:val="20"/>
          <w:lang w:eastAsia="zh-CN"/>
        </w:rPr>
        <w:t>only</w:t>
      </w:r>
    </w:p>
    <w:p w14:paraId="56D1A944" w14:textId="3E00BD36" w:rsidR="00FE2C1E" w:rsidRPr="00544C33" w:rsidRDefault="00544C33" w:rsidP="00544C33">
      <w:pPr>
        <w:pStyle w:val="ListParagraph"/>
        <w:numPr>
          <w:ilvl w:val="0"/>
          <w:numId w:val="35"/>
        </w:numPr>
        <w:jc w:val="both"/>
        <w:rPr>
          <w:rFonts w:ascii="Times New Roman" w:hAnsi="Times New Roman" w:cs="Times New Roman"/>
          <w:sz w:val="20"/>
          <w:szCs w:val="20"/>
          <w:lang w:eastAsia="zh-CN"/>
        </w:rPr>
      </w:pPr>
      <w:r w:rsidRPr="00544C33">
        <w:rPr>
          <w:rFonts w:ascii="Times New Roman" w:hAnsi="Times New Roman" w:cs="Times New Roman"/>
          <w:sz w:val="20"/>
          <w:szCs w:val="20"/>
          <w:lang w:eastAsia="zh-CN"/>
        </w:rPr>
        <w:t xml:space="preserve">Solution 4: </w:t>
      </w:r>
      <w:r w:rsidR="00FE2C1E" w:rsidRPr="00544C33">
        <w:rPr>
          <w:rFonts w:ascii="Times New Roman" w:hAnsi="Times New Roman" w:cs="Times New Roman"/>
          <w:sz w:val="20"/>
          <w:szCs w:val="20"/>
          <w:lang w:eastAsia="zh-CN"/>
        </w:rPr>
        <w:t xml:space="preserve">LDPC + Turbo codes for lower throughputs </w:t>
      </w:r>
    </w:p>
    <w:p w14:paraId="7CB11404" w14:textId="5E9C576C" w:rsidR="00FE2C1E" w:rsidRPr="00544C33" w:rsidRDefault="00544C33" w:rsidP="00544C33">
      <w:pPr>
        <w:pStyle w:val="ListParagraph"/>
        <w:numPr>
          <w:ilvl w:val="0"/>
          <w:numId w:val="35"/>
        </w:numPr>
        <w:jc w:val="both"/>
        <w:rPr>
          <w:rFonts w:ascii="Times New Roman" w:hAnsi="Times New Roman" w:cs="Times New Roman"/>
          <w:sz w:val="20"/>
          <w:szCs w:val="20"/>
          <w:lang w:eastAsia="zh-CN"/>
        </w:rPr>
      </w:pPr>
      <w:r w:rsidRPr="00544C33">
        <w:rPr>
          <w:rFonts w:ascii="Times New Roman" w:hAnsi="Times New Roman" w:cs="Times New Roman"/>
          <w:sz w:val="20"/>
          <w:szCs w:val="20"/>
          <w:lang w:eastAsia="zh-CN"/>
        </w:rPr>
        <w:t xml:space="preserve">Solution 5: </w:t>
      </w:r>
      <w:r w:rsidR="0000297B" w:rsidRPr="00544C33">
        <w:rPr>
          <w:rFonts w:ascii="Times New Roman" w:hAnsi="Times New Roman" w:cs="Times New Roman"/>
          <w:sz w:val="20"/>
          <w:szCs w:val="20"/>
          <w:lang w:eastAsia="zh-CN"/>
        </w:rPr>
        <w:t xml:space="preserve">LDPC + Polar </w:t>
      </w:r>
      <w:r w:rsidR="00B41602" w:rsidRPr="00544C33">
        <w:rPr>
          <w:rFonts w:ascii="Times New Roman" w:hAnsi="Times New Roman" w:cs="Times New Roman"/>
          <w:sz w:val="20"/>
          <w:szCs w:val="20"/>
          <w:lang w:eastAsia="zh-CN"/>
        </w:rPr>
        <w:t>codes</w:t>
      </w:r>
      <w:r w:rsidR="00FE2C1E" w:rsidRPr="00544C33">
        <w:rPr>
          <w:rFonts w:ascii="Times New Roman" w:hAnsi="Times New Roman" w:cs="Times New Roman"/>
          <w:sz w:val="20"/>
          <w:szCs w:val="20"/>
          <w:lang w:eastAsia="zh-CN"/>
        </w:rPr>
        <w:t xml:space="preserve"> for lower throughputs </w:t>
      </w:r>
    </w:p>
    <w:p w14:paraId="0105E8BF" w14:textId="48DDF3AD" w:rsidR="00AE33A2" w:rsidRDefault="00AE33A2" w:rsidP="00B41602">
      <w:pPr>
        <w:jc w:val="both"/>
        <w:rPr>
          <w:rFonts w:ascii="Times New Roman" w:hAnsi="Times New Roman" w:cs="Times New Roman"/>
          <w:sz w:val="20"/>
          <w:szCs w:val="20"/>
        </w:rPr>
      </w:pPr>
      <w:r>
        <w:rPr>
          <w:rFonts w:ascii="Times New Roman" w:hAnsi="Times New Roman" w:cs="Times New Roman"/>
          <w:sz w:val="20"/>
          <w:szCs w:val="20"/>
        </w:rPr>
        <w:t xml:space="preserve">As many companies referring their internal implementations to back their proposals, it would be good to find common ground to facilitate </w:t>
      </w:r>
      <w:r w:rsidR="00DA2959">
        <w:rPr>
          <w:rFonts w:ascii="Times New Roman" w:hAnsi="Times New Roman" w:cs="Times New Roman"/>
          <w:sz w:val="20"/>
          <w:szCs w:val="20"/>
        </w:rPr>
        <w:t>reasonable</w:t>
      </w:r>
      <w:r>
        <w:rPr>
          <w:rFonts w:ascii="Times New Roman" w:hAnsi="Times New Roman" w:cs="Times New Roman"/>
          <w:sz w:val="20"/>
          <w:szCs w:val="20"/>
        </w:rPr>
        <w:t xml:space="preserve"> narrow</w:t>
      </w:r>
      <w:r w:rsidR="00DA2959">
        <w:rPr>
          <w:rFonts w:ascii="Times New Roman" w:hAnsi="Times New Roman" w:cs="Times New Roman"/>
          <w:sz w:val="20"/>
          <w:szCs w:val="20"/>
        </w:rPr>
        <w:t>ing down of the coding scheme</w:t>
      </w:r>
      <w:r>
        <w:rPr>
          <w:rFonts w:ascii="Times New Roman" w:hAnsi="Times New Roman" w:cs="Times New Roman"/>
          <w:sz w:val="20"/>
          <w:szCs w:val="20"/>
        </w:rPr>
        <w:t xml:space="preserve">. </w:t>
      </w:r>
      <w:r w:rsidR="00DA2959">
        <w:rPr>
          <w:rFonts w:ascii="Times New Roman" w:hAnsi="Times New Roman" w:cs="Times New Roman"/>
          <w:sz w:val="20"/>
          <w:szCs w:val="20"/>
        </w:rPr>
        <w:t>In next section</w:t>
      </w:r>
      <w:r>
        <w:rPr>
          <w:rFonts w:ascii="Times New Roman" w:hAnsi="Times New Roman" w:cs="Times New Roman"/>
          <w:sz w:val="20"/>
          <w:szCs w:val="20"/>
        </w:rPr>
        <w:t xml:space="preserve">, we provide some guidelines and steps we could use to achieve that. </w:t>
      </w:r>
    </w:p>
    <w:p w14:paraId="13CF8397" w14:textId="0AA9FA3F" w:rsidR="00AE33A2" w:rsidRDefault="00AE33A2" w:rsidP="00AE33A2">
      <w:pPr>
        <w:pStyle w:val="Heading2"/>
        <w:rPr>
          <w:lang w:eastAsia="zh-CN"/>
        </w:rPr>
      </w:pPr>
      <w:r w:rsidRPr="003F3B54">
        <w:rPr>
          <w:lang w:eastAsia="zh-CN"/>
        </w:rPr>
        <w:t>2.</w:t>
      </w:r>
      <w:r w:rsidR="00A15485">
        <w:rPr>
          <w:lang w:eastAsia="zh-CN"/>
        </w:rPr>
        <w:t>2</w:t>
      </w:r>
      <w:r w:rsidRPr="003F3B54">
        <w:rPr>
          <w:lang w:eastAsia="zh-CN"/>
        </w:rPr>
        <w:t xml:space="preserve"> </w:t>
      </w:r>
      <w:r w:rsidRPr="003F3B54">
        <w:rPr>
          <w:lang w:eastAsia="zh-CN"/>
        </w:rPr>
        <w:tab/>
      </w:r>
      <w:r>
        <w:rPr>
          <w:lang w:eastAsia="zh-CN"/>
        </w:rPr>
        <w:t xml:space="preserve">Selecting the coding scheme </w:t>
      </w:r>
    </w:p>
    <w:p w14:paraId="00EA82CB" w14:textId="302B9852" w:rsidR="00B463AD" w:rsidRDefault="00B463AD" w:rsidP="00B463AD">
      <w:pPr>
        <w:jc w:val="both"/>
        <w:rPr>
          <w:rFonts w:ascii="Times New Roman" w:hAnsi="Times New Roman" w:cs="Times New Roman"/>
          <w:sz w:val="20"/>
          <w:szCs w:val="20"/>
        </w:rPr>
      </w:pPr>
      <w:r w:rsidRPr="00B41602">
        <w:rPr>
          <w:rFonts w:ascii="Times New Roman" w:hAnsi="Times New Roman" w:cs="Times New Roman"/>
          <w:sz w:val="20"/>
          <w:szCs w:val="20"/>
        </w:rPr>
        <w:t>In RAN1 #84bis, an agreement was made to select the coding scheme(s) for NR based on the performance, implementation complexity, latency, and flexibility evaluations</w:t>
      </w:r>
      <w:r>
        <w:rPr>
          <w:rFonts w:ascii="Times New Roman" w:hAnsi="Times New Roman" w:cs="Times New Roman"/>
          <w:sz w:val="20"/>
          <w:szCs w:val="20"/>
        </w:rPr>
        <w:t xml:space="preserve">. </w:t>
      </w:r>
    </w:p>
    <w:p w14:paraId="142417D1" w14:textId="77777777" w:rsidR="00B463AD" w:rsidRPr="001B5697" w:rsidRDefault="00B463AD" w:rsidP="00B463AD">
      <w:pPr>
        <w:rPr>
          <w:rFonts w:ascii="Times New Roman" w:eastAsia="MS Mincho" w:hAnsi="Times New Roman" w:cs="Times New Roman"/>
          <w:b/>
          <w:sz w:val="20"/>
          <w:szCs w:val="20"/>
          <w:u w:val="single"/>
          <w:lang w:eastAsia="ja-JP"/>
        </w:rPr>
      </w:pPr>
      <w:r w:rsidRPr="0000297B">
        <w:rPr>
          <w:rFonts w:ascii="Times New Roman" w:eastAsia="MS Mincho" w:hAnsi="Times New Roman" w:cs="Times New Roman"/>
          <w:b/>
          <w:sz w:val="20"/>
          <w:szCs w:val="20"/>
          <w:highlight w:val="green"/>
          <w:u w:val="single"/>
          <w:lang w:eastAsia="ja-JP"/>
        </w:rPr>
        <w:t>Agreements:</w:t>
      </w:r>
    </w:p>
    <w:p w14:paraId="76BE20E5" w14:textId="47B25DEE" w:rsidR="00B463AD" w:rsidRPr="00DA2959" w:rsidRDefault="00B463AD" w:rsidP="00B463AD">
      <w:pPr>
        <w:jc w:val="both"/>
        <w:rPr>
          <w:rFonts w:ascii="Times New Roman" w:hAnsi="Times New Roman" w:cs="Times New Roman"/>
          <w:i/>
          <w:sz w:val="20"/>
          <w:szCs w:val="20"/>
        </w:rPr>
      </w:pPr>
      <w:r w:rsidRPr="00DA2959">
        <w:rPr>
          <w:rFonts w:ascii="Times New Roman" w:hAnsi="Times New Roman" w:cs="Times New Roman"/>
          <w:i/>
          <w:sz w:val="20"/>
          <w:szCs w:val="20"/>
        </w:rPr>
        <w:t>Selection of 5G new RAT channel coding scheme(s) will consider,</w:t>
      </w:r>
    </w:p>
    <w:p w14:paraId="7700FA62" w14:textId="77777777" w:rsidR="00FB140A" w:rsidRPr="00DA2959" w:rsidRDefault="00B463AD" w:rsidP="00B463AD">
      <w:pPr>
        <w:numPr>
          <w:ilvl w:val="0"/>
          <w:numId w:val="36"/>
        </w:numPr>
        <w:jc w:val="both"/>
        <w:rPr>
          <w:rFonts w:ascii="Times New Roman" w:hAnsi="Times New Roman" w:cs="Times New Roman"/>
          <w:i/>
          <w:sz w:val="20"/>
          <w:szCs w:val="20"/>
        </w:rPr>
      </w:pPr>
      <w:r w:rsidRPr="00DA2959">
        <w:rPr>
          <w:rFonts w:ascii="Times New Roman" w:hAnsi="Times New Roman" w:cs="Times New Roman"/>
          <w:i/>
          <w:sz w:val="20"/>
          <w:szCs w:val="20"/>
        </w:rPr>
        <w:t>Performance</w:t>
      </w:r>
    </w:p>
    <w:p w14:paraId="7B9271EA" w14:textId="77777777" w:rsidR="00FB140A" w:rsidRPr="00DA2959" w:rsidRDefault="00B463AD" w:rsidP="00B463AD">
      <w:pPr>
        <w:numPr>
          <w:ilvl w:val="0"/>
          <w:numId w:val="36"/>
        </w:numPr>
        <w:jc w:val="both"/>
        <w:rPr>
          <w:rFonts w:ascii="Times New Roman" w:hAnsi="Times New Roman" w:cs="Times New Roman"/>
          <w:i/>
          <w:sz w:val="20"/>
          <w:szCs w:val="20"/>
        </w:rPr>
      </w:pPr>
      <w:r w:rsidRPr="00DA2959">
        <w:rPr>
          <w:rFonts w:ascii="Times New Roman" w:hAnsi="Times New Roman" w:cs="Times New Roman"/>
          <w:i/>
          <w:sz w:val="20"/>
          <w:szCs w:val="20"/>
        </w:rPr>
        <w:t>Implementation complexity</w:t>
      </w:r>
      <w:r w:rsidRPr="00DA2959">
        <w:rPr>
          <w:rFonts w:ascii="Times New Roman" w:hAnsi="Times New Roman" w:cs="Times New Roman"/>
          <w:i/>
          <w:sz w:val="20"/>
          <w:szCs w:val="20"/>
          <w:u w:val="single"/>
        </w:rPr>
        <w:t xml:space="preserve"> </w:t>
      </w:r>
    </w:p>
    <w:p w14:paraId="3C292900" w14:textId="77777777" w:rsidR="00FB140A" w:rsidRPr="00DA2959" w:rsidRDefault="00B463AD" w:rsidP="00B463AD">
      <w:pPr>
        <w:numPr>
          <w:ilvl w:val="0"/>
          <w:numId w:val="36"/>
        </w:numPr>
        <w:jc w:val="both"/>
        <w:rPr>
          <w:rFonts w:ascii="Times New Roman" w:hAnsi="Times New Roman" w:cs="Times New Roman"/>
          <w:i/>
          <w:sz w:val="20"/>
          <w:szCs w:val="20"/>
        </w:rPr>
      </w:pPr>
      <w:r w:rsidRPr="00DA2959">
        <w:rPr>
          <w:rFonts w:ascii="Times New Roman" w:hAnsi="Times New Roman" w:cs="Times New Roman"/>
          <w:i/>
          <w:sz w:val="20"/>
          <w:szCs w:val="20"/>
        </w:rPr>
        <w:t>Latency (Decoding/Encoding)</w:t>
      </w:r>
    </w:p>
    <w:p w14:paraId="1216BCBF" w14:textId="77777777" w:rsidR="00FB140A" w:rsidRPr="00DA2959" w:rsidRDefault="00B463AD" w:rsidP="00B463AD">
      <w:pPr>
        <w:numPr>
          <w:ilvl w:val="0"/>
          <w:numId w:val="36"/>
        </w:numPr>
        <w:jc w:val="both"/>
        <w:rPr>
          <w:rFonts w:ascii="Times New Roman" w:hAnsi="Times New Roman" w:cs="Times New Roman"/>
          <w:i/>
          <w:sz w:val="20"/>
          <w:szCs w:val="20"/>
        </w:rPr>
      </w:pPr>
      <w:r w:rsidRPr="00DA2959">
        <w:rPr>
          <w:rFonts w:ascii="Times New Roman" w:hAnsi="Times New Roman" w:cs="Times New Roman"/>
          <w:i/>
          <w:sz w:val="20"/>
          <w:szCs w:val="20"/>
        </w:rPr>
        <w:t xml:space="preserve">Flexibility (e.g., variable code length, code rate, HARQ (if existed </w:t>
      </w:r>
      <w:r w:rsidRPr="00DA2959">
        <w:rPr>
          <w:rFonts w:ascii="Times New Roman" w:hAnsi="Times New Roman" w:cs="Times New Roman"/>
          <w:i/>
          <w:sz w:val="20"/>
          <w:szCs w:val="20"/>
          <w:u w:val="single"/>
        </w:rPr>
        <w:t xml:space="preserve">as applicable </w:t>
      </w:r>
      <w:r w:rsidRPr="00DA2959">
        <w:rPr>
          <w:rFonts w:ascii="Times New Roman" w:hAnsi="Times New Roman" w:cs="Times New Roman"/>
          <w:i/>
          <w:sz w:val="20"/>
          <w:szCs w:val="20"/>
        </w:rPr>
        <w:t>for particular scenario(s)))</w:t>
      </w:r>
    </w:p>
    <w:p w14:paraId="4FFD2C83" w14:textId="141E389A" w:rsidR="00FE2C1E" w:rsidRDefault="00AE33A2" w:rsidP="00B41602">
      <w:pPr>
        <w:jc w:val="both"/>
        <w:rPr>
          <w:rFonts w:ascii="Times New Roman" w:hAnsi="Times New Roman" w:cs="Times New Roman"/>
          <w:sz w:val="20"/>
          <w:szCs w:val="20"/>
        </w:rPr>
      </w:pPr>
      <w:r>
        <w:rPr>
          <w:rFonts w:ascii="Times New Roman" w:hAnsi="Times New Roman" w:cs="Times New Roman"/>
          <w:sz w:val="20"/>
          <w:szCs w:val="20"/>
        </w:rPr>
        <w:t>To understand things better</w:t>
      </w:r>
      <w:r w:rsidR="00FE2C1E">
        <w:rPr>
          <w:rFonts w:ascii="Times New Roman" w:hAnsi="Times New Roman" w:cs="Times New Roman"/>
          <w:sz w:val="20"/>
          <w:szCs w:val="20"/>
        </w:rPr>
        <w:t>, we follow step 1-</w:t>
      </w:r>
      <w:r w:rsidR="00544C33">
        <w:rPr>
          <w:rFonts w:ascii="Times New Roman" w:hAnsi="Times New Roman" w:cs="Times New Roman"/>
          <w:sz w:val="20"/>
          <w:szCs w:val="20"/>
        </w:rPr>
        <w:t>4</w:t>
      </w:r>
      <w:r w:rsidR="00FE2C1E">
        <w:rPr>
          <w:rFonts w:ascii="Times New Roman" w:hAnsi="Times New Roman" w:cs="Times New Roman"/>
          <w:sz w:val="20"/>
          <w:szCs w:val="20"/>
        </w:rPr>
        <w:t xml:space="preserve"> to </w:t>
      </w:r>
      <w:r w:rsidR="00B463AD">
        <w:rPr>
          <w:rFonts w:ascii="Times New Roman" w:hAnsi="Times New Roman" w:cs="Times New Roman"/>
          <w:sz w:val="20"/>
          <w:szCs w:val="20"/>
        </w:rPr>
        <w:t>facilitate the selection of the coding scheme</w:t>
      </w:r>
      <w:r w:rsidR="00FE2C1E">
        <w:rPr>
          <w:rFonts w:ascii="Times New Roman" w:hAnsi="Times New Roman" w:cs="Times New Roman"/>
          <w:sz w:val="20"/>
          <w:szCs w:val="20"/>
        </w:rPr>
        <w:t xml:space="preserve">. </w:t>
      </w:r>
    </w:p>
    <w:p w14:paraId="7E58793F" w14:textId="3FBB16B4" w:rsidR="00AE33A2" w:rsidRPr="00DA2959" w:rsidRDefault="00AE33A2" w:rsidP="00AE33A2">
      <w:pPr>
        <w:jc w:val="both"/>
        <w:rPr>
          <w:rFonts w:ascii="Times New Roman" w:hAnsi="Times New Roman" w:cs="Times New Roman"/>
          <w:b/>
          <w:sz w:val="24"/>
          <w:szCs w:val="24"/>
        </w:rPr>
      </w:pPr>
      <w:r w:rsidRPr="00DA2959">
        <w:rPr>
          <w:rFonts w:ascii="Times New Roman" w:hAnsi="Times New Roman" w:cs="Times New Roman"/>
          <w:b/>
          <w:sz w:val="24"/>
          <w:szCs w:val="24"/>
        </w:rPr>
        <w:t xml:space="preserve">Step 1: </w:t>
      </w:r>
      <w:r w:rsidR="00DA2959">
        <w:rPr>
          <w:rFonts w:ascii="Times New Roman" w:hAnsi="Times New Roman" w:cs="Times New Roman"/>
          <w:b/>
          <w:sz w:val="24"/>
          <w:szCs w:val="24"/>
        </w:rPr>
        <w:t>Investigate</w:t>
      </w:r>
      <w:r w:rsidRPr="00DA2959">
        <w:rPr>
          <w:rFonts w:ascii="Times New Roman" w:hAnsi="Times New Roman" w:cs="Times New Roman"/>
          <w:b/>
          <w:sz w:val="24"/>
          <w:szCs w:val="24"/>
        </w:rPr>
        <w:t xml:space="preserve"> the </w:t>
      </w:r>
      <w:r w:rsidR="00300B39" w:rsidRPr="00DA2959">
        <w:rPr>
          <w:rFonts w:ascii="Times New Roman" w:hAnsi="Times New Roman" w:cs="Times New Roman"/>
          <w:b/>
          <w:sz w:val="24"/>
          <w:szCs w:val="24"/>
        </w:rPr>
        <w:t>error performance</w:t>
      </w:r>
    </w:p>
    <w:p w14:paraId="264FFA31" w14:textId="77777777" w:rsidR="00F25493" w:rsidRPr="00F25493" w:rsidRDefault="00F25493" w:rsidP="00F25493">
      <w:pPr>
        <w:jc w:val="both"/>
        <w:rPr>
          <w:rFonts w:ascii="Times New Roman" w:hAnsi="Times New Roman" w:cs="Times New Roman"/>
          <w:sz w:val="20"/>
          <w:szCs w:val="20"/>
        </w:rPr>
      </w:pPr>
      <w:r w:rsidRPr="00F25493">
        <w:rPr>
          <w:rFonts w:ascii="Times New Roman" w:hAnsi="Times New Roman" w:cs="Times New Roman"/>
          <w:sz w:val="20"/>
          <w:szCs w:val="20"/>
        </w:rPr>
        <w:t xml:space="preserve">It was agreed during the Ran1 #85 that eMBB candidate coding schemes, i.e. LDPC, polar, and Turbo have comparable performance at larger block sizes. However, it was not possible to agree on observations for shorter block sizes. In practice, all codes will operate far away from the block coding bound at lower block sizes. There are algorithms that codes could use to reduce this gap. However, it is well understood that complexity will increase with such approaches, and gains may not limit to a particular coding scheme. </w:t>
      </w:r>
    </w:p>
    <w:p w14:paraId="169D2213" w14:textId="77777777" w:rsidR="00F25493" w:rsidRDefault="00F25493" w:rsidP="00F25493">
      <w:pPr>
        <w:jc w:val="both"/>
        <w:rPr>
          <w:rFonts w:ascii="Times New Roman" w:hAnsi="Times New Roman" w:cs="Times New Roman"/>
          <w:sz w:val="20"/>
          <w:szCs w:val="20"/>
        </w:rPr>
      </w:pPr>
      <w:r w:rsidRPr="00F25493">
        <w:rPr>
          <w:rFonts w:ascii="Times New Roman" w:hAnsi="Times New Roman" w:cs="Times New Roman"/>
          <w:sz w:val="20"/>
          <w:szCs w:val="20"/>
        </w:rPr>
        <w:t xml:space="preserve">Some companies’ showed significant variations of performance between polar and other codes [1] at shorter block region. We found following issues with those results, </w:t>
      </w:r>
    </w:p>
    <w:p w14:paraId="32EB72A3" w14:textId="77777777" w:rsidR="003906BF" w:rsidRPr="003906BF" w:rsidRDefault="00F25493" w:rsidP="003906BF">
      <w:pPr>
        <w:pStyle w:val="ListParagraph"/>
        <w:numPr>
          <w:ilvl w:val="0"/>
          <w:numId w:val="42"/>
        </w:numPr>
        <w:jc w:val="both"/>
        <w:rPr>
          <w:rFonts w:ascii="Times New Roman" w:hAnsi="Times New Roman" w:cs="Times New Roman"/>
          <w:sz w:val="20"/>
          <w:szCs w:val="20"/>
        </w:rPr>
      </w:pPr>
      <w:r w:rsidRPr="003906BF">
        <w:rPr>
          <w:rFonts w:ascii="Times New Roman" w:hAnsi="Times New Roman" w:cs="Times New Roman"/>
          <w:sz w:val="20"/>
          <w:szCs w:val="20"/>
        </w:rPr>
        <w:t xml:space="preserve">Polar codes assumed a quasi-ML type of decoding algorithm, i.e., successive cancellation list-32 decoder with CRC bits. </w:t>
      </w:r>
    </w:p>
    <w:p w14:paraId="029B240F" w14:textId="0D99AF8F" w:rsidR="00EF44D6" w:rsidRDefault="00F25493" w:rsidP="003906BF">
      <w:pPr>
        <w:pStyle w:val="ListParagraph"/>
        <w:numPr>
          <w:ilvl w:val="0"/>
          <w:numId w:val="42"/>
        </w:numPr>
        <w:jc w:val="both"/>
        <w:rPr>
          <w:rFonts w:ascii="Times New Roman" w:hAnsi="Times New Roman" w:cs="Times New Roman"/>
          <w:sz w:val="20"/>
          <w:szCs w:val="20"/>
        </w:rPr>
      </w:pPr>
      <w:r w:rsidRPr="003906BF">
        <w:rPr>
          <w:rFonts w:ascii="Times New Roman" w:hAnsi="Times New Roman" w:cs="Times New Roman"/>
          <w:sz w:val="20"/>
          <w:szCs w:val="20"/>
        </w:rPr>
        <w:t>LDPC codes considered with the min-sum decoder, which is an ordinary decoding algorithm. They should have used offset min-sum decoder (realistic) as considered by other companies.</w:t>
      </w:r>
    </w:p>
    <w:p w14:paraId="79CF2BC3" w14:textId="77777777" w:rsidR="003906BF" w:rsidRPr="003906BF" w:rsidRDefault="003906BF" w:rsidP="003906BF">
      <w:pPr>
        <w:pStyle w:val="ListParagraph"/>
        <w:jc w:val="both"/>
        <w:rPr>
          <w:rFonts w:ascii="Times New Roman" w:hAnsi="Times New Roman" w:cs="Times New Roman"/>
          <w:sz w:val="20"/>
          <w:szCs w:val="20"/>
        </w:rPr>
      </w:pPr>
    </w:p>
    <w:p w14:paraId="14717F39" w14:textId="77777777" w:rsidR="003906BF" w:rsidRPr="003906BF" w:rsidRDefault="003906BF" w:rsidP="003906BF">
      <w:pPr>
        <w:jc w:val="both"/>
        <w:rPr>
          <w:rFonts w:ascii="Times New Roman" w:hAnsi="Times New Roman" w:cs="Times New Roman"/>
          <w:sz w:val="20"/>
          <w:szCs w:val="20"/>
        </w:rPr>
      </w:pPr>
      <w:r w:rsidRPr="003906BF">
        <w:rPr>
          <w:rFonts w:ascii="Times New Roman" w:hAnsi="Times New Roman" w:cs="Times New Roman"/>
          <w:sz w:val="20"/>
          <w:szCs w:val="20"/>
        </w:rPr>
        <w:lastRenderedPageBreak/>
        <w:t xml:space="preserve">To our understanding for shorter blocks with realistic decoders, all codes have a similar performance. Please see [2]. </w:t>
      </w:r>
    </w:p>
    <w:p w14:paraId="4BDF9AF5" w14:textId="3368E808" w:rsidR="00AE33A2" w:rsidRDefault="003906BF" w:rsidP="003906BF">
      <w:pPr>
        <w:jc w:val="both"/>
        <w:rPr>
          <w:rFonts w:ascii="Times New Roman" w:hAnsi="Times New Roman" w:cs="Times New Roman"/>
          <w:sz w:val="20"/>
          <w:szCs w:val="20"/>
        </w:rPr>
      </w:pPr>
      <w:r w:rsidRPr="003906BF">
        <w:rPr>
          <w:rFonts w:ascii="Times New Roman" w:hAnsi="Times New Roman" w:cs="Times New Roman"/>
          <w:sz w:val="20"/>
          <w:szCs w:val="20"/>
        </w:rPr>
        <w:t>Next, we further highlight performance gains showed only for polar is also valid for LDPC if we used a quasi-ML type of decoding algorithm.  For example, Figure 1 shows that LDPC with 100 info block for several code rates. We used a quasi-ML type of decoder, i.e., ordered stochastic decoding (OSD), and offset min-sum decoder. It is clearly visible that LDPC can achieve ML performance with OSD decoding. Similar performance gain can be achieved with all other codes by assuming near optimal decoding algorithms. To our understanding, simulation analysis should consider realistic decoding algorithms to get a fair comparison among coding candidates.</w:t>
      </w:r>
      <w:r w:rsidR="005A39C9">
        <w:rPr>
          <w:rFonts w:ascii="Times New Roman" w:hAnsi="Times New Roman" w:cs="Times New Roman"/>
          <w:sz w:val="20"/>
          <w:szCs w:val="20"/>
        </w:rPr>
        <w:t xml:space="preserve"> </w:t>
      </w:r>
    </w:p>
    <w:p w14:paraId="0819DAB2" w14:textId="77777777" w:rsidR="004A6396" w:rsidRPr="00EF44D6" w:rsidRDefault="004A6396" w:rsidP="003906BF">
      <w:pPr>
        <w:jc w:val="both"/>
        <w:rPr>
          <w:rFonts w:ascii="Times New Roman" w:hAnsi="Times New Roman" w:cs="Times New Roman"/>
          <w:sz w:val="20"/>
          <w:szCs w:val="20"/>
        </w:rPr>
      </w:pPr>
    </w:p>
    <w:p w14:paraId="6121A8FB" w14:textId="4CC1922A" w:rsidR="00E75E72" w:rsidRDefault="005A39C9" w:rsidP="00B463AD">
      <w:pPr>
        <w:jc w:val="center"/>
        <w:rPr>
          <w:rFonts w:ascii="Times New Roman" w:hAnsi="Times New Roman" w:cs="Times New Roman"/>
          <w:color w:val="FF0000"/>
          <w:sz w:val="20"/>
          <w:szCs w:val="20"/>
        </w:rPr>
      </w:pPr>
      <w:r w:rsidRPr="005A39C9">
        <w:rPr>
          <w:rFonts w:ascii="Times New Roman" w:hAnsi="Times New Roman" w:cs="Times New Roman"/>
          <w:noProof/>
          <w:color w:val="FF0000"/>
          <w:sz w:val="20"/>
          <w:szCs w:val="20"/>
        </w:rPr>
        <w:drawing>
          <wp:inline distT="0" distB="0" distL="0" distR="0" wp14:anchorId="14D52B52" wp14:editId="411BC6EB">
            <wp:extent cx="6120765" cy="343379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3433797"/>
                    </a:xfrm>
                    <a:prstGeom prst="rect">
                      <a:avLst/>
                    </a:prstGeom>
                    <a:noFill/>
                    <a:ln>
                      <a:noFill/>
                    </a:ln>
                  </pic:spPr>
                </pic:pic>
              </a:graphicData>
            </a:graphic>
          </wp:inline>
        </w:drawing>
      </w:r>
    </w:p>
    <w:p w14:paraId="21FEDE2C" w14:textId="6466C558" w:rsidR="00A15485" w:rsidRPr="00D80FD7" w:rsidRDefault="00A15485" w:rsidP="00B463AD">
      <w:pPr>
        <w:jc w:val="center"/>
        <w:rPr>
          <w:rFonts w:ascii="Times New Roman" w:hAnsi="Times New Roman" w:cs="Times New Roman"/>
          <w:sz w:val="20"/>
          <w:szCs w:val="20"/>
        </w:rPr>
      </w:pPr>
      <w:r w:rsidRPr="00D80FD7">
        <w:rPr>
          <w:rFonts w:ascii="Times New Roman" w:hAnsi="Times New Roman" w:cs="Times New Roman"/>
          <w:sz w:val="20"/>
          <w:szCs w:val="20"/>
        </w:rPr>
        <w:t>Figure 1: LDPC with OSD and offset min sum</w:t>
      </w:r>
    </w:p>
    <w:p w14:paraId="3666FD1F" w14:textId="10D4F232" w:rsidR="00A15485" w:rsidRDefault="00A15485" w:rsidP="00B41602">
      <w:pPr>
        <w:jc w:val="both"/>
        <w:rPr>
          <w:rFonts w:ascii="Times New Roman" w:hAnsi="Times New Roman" w:cs="Times New Roman"/>
          <w:sz w:val="20"/>
          <w:szCs w:val="20"/>
        </w:rPr>
      </w:pPr>
      <w:r w:rsidRPr="00544C33">
        <w:rPr>
          <w:rFonts w:ascii="Times New Roman" w:hAnsi="Times New Roman" w:cs="Times New Roman"/>
          <w:b/>
          <w:sz w:val="20"/>
          <w:szCs w:val="20"/>
        </w:rPr>
        <w:t>Observation 1:</w:t>
      </w:r>
      <w:r>
        <w:rPr>
          <w:rFonts w:ascii="Times New Roman" w:hAnsi="Times New Roman" w:cs="Times New Roman"/>
          <w:sz w:val="20"/>
          <w:szCs w:val="20"/>
        </w:rPr>
        <w:t xml:space="preserve"> </w:t>
      </w:r>
      <w:r w:rsidR="00D80FD7">
        <w:rPr>
          <w:rFonts w:ascii="Times New Roman" w:hAnsi="Times New Roman" w:cs="Times New Roman"/>
          <w:sz w:val="20"/>
          <w:szCs w:val="20"/>
        </w:rPr>
        <w:t>For all</w:t>
      </w:r>
      <w:r w:rsidRPr="00A15485">
        <w:rPr>
          <w:rFonts w:ascii="Times New Roman" w:hAnsi="Times New Roman" w:cs="Times New Roman"/>
          <w:sz w:val="20"/>
          <w:szCs w:val="20"/>
        </w:rPr>
        <w:t xml:space="preserve"> code blocks</w:t>
      </w:r>
      <w:r w:rsidR="00D80FD7">
        <w:rPr>
          <w:rFonts w:ascii="Times New Roman" w:hAnsi="Times New Roman" w:cs="Times New Roman"/>
          <w:sz w:val="20"/>
          <w:szCs w:val="20"/>
        </w:rPr>
        <w:t xml:space="preserve"> and code rates in</w:t>
      </w:r>
      <w:r w:rsidRPr="00A15485">
        <w:rPr>
          <w:rFonts w:ascii="Times New Roman" w:hAnsi="Times New Roman" w:cs="Times New Roman"/>
          <w:sz w:val="20"/>
          <w:szCs w:val="20"/>
        </w:rPr>
        <w:t xml:space="preserve"> agreed </w:t>
      </w:r>
      <w:r w:rsidR="00D80FD7">
        <w:rPr>
          <w:rFonts w:ascii="Times New Roman" w:hAnsi="Times New Roman" w:cs="Times New Roman"/>
          <w:sz w:val="20"/>
          <w:szCs w:val="20"/>
        </w:rPr>
        <w:t xml:space="preserve">simulation assumptions, </w:t>
      </w:r>
      <w:r w:rsidRPr="00A15485">
        <w:rPr>
          <w:rFonts w:ascii="Times New Roman" w:hAnsi="Times New Roman" w:cs="Times New Roman"/>
          <w:sz w:val="20"/>
          <w:szCs w:val="20"/>
        </w:rPr>
        <w:t xml:space="preserve">all codes performance equally better when we assume realistic assumptions for decoding and code constructions. </w:t>
      </w:r>
      <w:r w:rsidR="00D80FD7">
        <w:rPr>
          <w:rFonts w:ascii="Times New Roman" w:hAnsi="Times New Roman" w:cs="Times New Roman"/>
          <w:sz w:val="20"/>
          <w:szCs w:val="20"/>
        </w:rPr>
        <w:t xml:space="preserve">All codes can improve their performances by assuming quasi-ML type or ML decoding algorithms. </w:t>
      </w:r>
    </w:p>
    <w:p w14:paraId="545C2C0C" w14:textId="595C48B8" w:rsidR="00D80FD7" w:rsidRDefault="00D80FD7" w:rsidP="00B41602">
      <w:pPr>
        <w:jc w:val="both"/>
        <w:rPr>
          <w:rFonts w:ascii="Times New Roman" w:hAnsi="Times New Roman" w:cs="Times New Roman"/>
          <w:sz w:val="20"/>
          <w:szCs w:val="20"/>
        </w:rPr>
      </w:pPr>
      <w:r>
        <w:rPr>
          <w:rFonts w:ascii="Times New Roman" w:hAnsi="Times New Roman" w:cs="Times New Roman"/>
          <w:sz w:val="20"/>
          <w:szCs w:val="20"/>
        </w:rPr>
        <w:t xml:space="preserve">Base on the above observation, we do not see any of the solutions mentioned in </w:t>
      </w:r>
      <w:r w:rsidR="000F18A3">
        <w:rPr>
          <w:rFonts w:ascii="Times New Roman" w:hAnsi="Times New Roman" w:cs="Times New Roman"/>
          <w:sz w:val="20"/>
          <w:szCs w:val="20"/>
        </w:rPr>
        <w:t>S</w:t>
      </w:r>
      <w:r>
        <w:rPr>
          <w:rFonts w:ascii="Times New Roman" w:hAnsi="Times New Roman" w:cs="Times New Roman"/>
          <w:sz w:val="20"/>
          <w:szCs w:val="20"/>
        </w:rPr>
        <w:t xml:space="preserve">ection 2.1 would perform better compared to others. </w:t>
      </w:r>
    </w:p>
    <w:p w14:paraId="31AD086B" w14:textId="67728AFE" w:rsidR="00A15485" w:rsidRPr="00544C33" w:rsidRDefault="00C50B5D" w:rsidP="00B41602">
      <w:pPr>
        <w:jc w:val="both"/>
        <w:rPr>
          <w:rFonts w:ascii="Times New Roman" w:hAnsi="Times New Roman" w:cs="Times New Roman"/>
          <w:color w:val="4472C4" w:themeColor="accent5"/>
          <w:sz w:val="20"/>
          <w:szCs w:val="20"/>
        </w:rPr>
      </w:pPr>
      <w:r w:rsidRPr="00C50B5D">
        <w:rPr>
          <w:rFonts w:ascii="Times New Roman" w:hAnsi="Times New Roman" w:cs="Times New Roman"/>
          <w:b/>
          <w:sz w:val="20"/>
          <w:szCs w:val="20"/>
        </w:rPr>
        <w:t>Possible</w:t>
      </w:r>
      <w:r w:rsidR="00A15485" w:rsidRPr="00C50B5D">
        <w:rPr>
          <w:rFonts w:ascii="Times New Roman" w:hAnsi="Times New Roman" w:cs="Times New Roman"/>
          <w:b/>
          <w:sz w:val="20"/>
          <w:szCs w:val="20"/>
        </w:rPr>
        <w:t xml:space="preserve"> solutions:</w:t>
      </w:r>
      <w:r w:rsidR="00A15485" w:rsidRPr="00544C33">
        <w:rPr>
          <w:rFonts w:ascii="Times New Roman" w:hAnsi="Times New Roman" w:cs="Times New Roman"/>
          <w:color w:val="4472C4" w:themeColor="accent5"/>
          <w:sz w:val="20"/>
          <w:szCs w:val="20"/>
        </w:rPr>
        <w:t xml:space="preserve"> Solutions 1-5 are capable of supporting good performances required for </w:t>
      </w:r>
      <w:r w:rsidR="003906BF">
        <w:rPr>
          <w:rFonts w:ascii="Times New Roman" w:hAnsi="Times New Roman" w:cs="Times New Roman"/>
          <w:color w:val="4472C4" w:themeColor="accent5"/>
          <w:sz w:val="20"/>
          <w:szCs w:val="20"/>
        </w:rPr>
        <w:t xml:space="preserve">the </w:t>
      </w:r>
      <w:r w:rsidR="00A15485" w:rsidRPr="00544C33">
        <w:rPr>
          <w:rFonts w:ascii="Times New Roman" w:hAnsi="Times New Roman" w:cs="Times New Roman"/>
          <w:color w:val="4472C4" w:themeColor="accent5"/>
          <w:sz w:val="20"/>
          <w:szCs w:val="20"/>
        </w:rPr>
        <w:t xml:space="preserve">eMBB scenario. </w:t>
      </w:r>
    </w:p>
    <w:p w14:paraId="0FF29184" w14:textId="77777777" w:rsidR="00D80FD7" w:rsidRDefault="00D80FD7" w:rsidP="00B41602">
      <w:pPr>
        <w:jc w:val="both"/>
        <w:rPr>
          <w:rFonts w:ascii="Times New Roman" w:hAnsi="Times New Roman" w:cs="Times New Roman"/>
          <w:b/>
          <w:sz w:val="24"/>
          <w:szCs w:val="24"/>
          <w:u w:val="single"/>
        </w:rPr>
      </w:pPr>
    </w:p>
    <w:p w14:paraId="53E84333" w14:textId="0CE6735A" w:rsidR="00FE2C1E" w:rsidRPr="00111F19" w:rsidRDefault="00FE2C1E" w:rsidP="00B41602">
      <w:pPr>
        <w:jc w:val="both"/>
        <w:rPr>
          <w:rFonts w:ascii="Times New Roman" w:hAnsi="Times New Roman" w:cs="Times New Roman"/>
          <w:b/>
          <w:sz w:val="24"/>
          <w:szCs w:val="24"/>
        </w:rPr>
      </w:pPr>
      <w:r w:rsidRPr="00111F19">
        <w:rPr>
          <w:rFonts w:ascii="Times New Roman" w:hAnsi="Times New Roman" w:cs="Times New Roman"/>
          <w:b/>
          <w:sz w:val="24"/>
          <w:szCs w:val="24"/>
        </w:rPr>
        <w:t xml:space="preserve">Step </w:t>
      </w:r>
      <w:r w:rsidR="00A15485" w:rsidRPr="00111F19">
        <w:rPr>
          <w:rFonts w:ascii="Times New Roman" w:hAnsi="Times New Roman" w:cs="Times New Roman"/>
          <w:b/>
          <w:sz w:val="24"/>
          <w:szCs w:val="24"/>
        </w:rPr>
        <w:t>2</w:t>
      </w:r>
      <w:r w:rsidRPr="00111F19">
        <w:rPr>
          <w:rFonts w:ascii="Times New Roman" w:hAnsi="Times New Roman" w:cs="Times New Roman"/>
          <w:b/>
          <w:sz w:val="24"/>
          <w:szCs w:val="24"/>
        </w:rPr>
        <w:t xml:space="preserve">: </w:t>
      </w:r>
      <w:r w:rsidR="00111F19" w:rsidRPr="00111F19">
        <w:rPr>
          <w:rFonts w:ascii="Times New Roman" w:hAnsi="Times New Roman" w:cs="Times New Roman"/>
          <w:b/>
          <w:sz w:val="24"/>
          <w:szCs w:val="24"/>
        </w:rPr>
        <w:t>Check</w:t>
      </w:r>
      <w:r w:rsidR="00300B39" w:rsidRPr="00111F19">
        <w:rPr>
          <w:rFonts w:ascii="Times New Roman" w:hAnsi="Times New Roman" w:cs="Times New Roman"/>
          <w:b/>
          <w:sz w:val="24"/>
          <w:szCs w:val="24"/>
        </w:rPr>
        <w:t xml:space="preserve"> implementation efforts</w:t>
      </w:r>
    </w:p>
    <w:p w14:paraId="480BB09C" w14:textId="1278A10B" w:rsidR="00A15485" w:rsidRPr="0007278B" w:rsidRDefault="00A15485" w:rsidP="00A15485">
      <w:pPr>
        <w:spacing w:after="0" w:line="240" w:lineRule="auto"/>
        <w:jc w:val="both"/>
        <w:rPr>
          <w:rFonts w:ascii="Times New Roman" w:hAnsi="Times New Roman"/>
          <w:noProof/>
          <w:sz w:val="20"/>
          <w:szCs w:val="20"/>
        </w:rPr>
      </w:pPr>
      <w:r w:rsidRPr="0007278B">
        <w:rPr>
          <w:rFonts w:ascii="Times New Roman" w:hAnsi="Times New Roman"/>
          <w:noProof/>
          <w:sz w:val="20"/>
          <w:szCs w:val="20"/>
        </w:rPr>
        <w:t xml:space="preserve">RAN1 #85 </w:t>
      </w:r>
      <w:r w:rsidR="003906BF" w:rsidRPr="003906BF">
        <w:rPr>
          <w:rFonts w:ascii="Times New Roman" w:hAnsi="Times New Roman"/>
          <w:noProof/>
          <w:sz w:val="20"/>
          <w:szCs w:val="20"/>
        </w:rPr>
        <w:t xml:space="preserve">encouraged </w:t>
      </w:r>
      <w:r w:rsidRPr="0007278B">
        <w:rPr>
          <w:rFonts w:ascii="Times New Roman" w:hAnsi="Times New Roman"/>
          <w:noProof/>
          <w:sz w:val="20"/>
          <w:szCs w:val="20"/>
        </w:rPr>
        <w:t xml:space="preserve">companies </w:t>
      </w:r>
      <w:r w:rsidR="003906BF">
        <w:rPr>
          <w:rFonts w:ascii="Times New Roman" w:hAnsi="Times New Roman"/>
          <w:noProof/>
          <w:sz w:val="20"/>
          <w:szCs w:val="20"/>
        </w:rPr>
        <w:t xml:space="preserve">to </w:t>
      </w:r>
      <w:r w:rsidRPr="0007278B">
        <w:rPr>
          <w:rFonts w:ascii="Times New Roman" w:hAnsi="Times New Roman"/>
          <w:noProof/>
          <w:sz w:val="20"/>
          <w:szCs w:val="20"/>
        </w:rPr>
        <w:t xml:space="preserve">bring details of implementation aspects (e.g. survey on the existing implementation efforts), and area-efficiency and energy efficiency were identified as key evaluation metrics to measure implementation complexity. </w:t>
      </w:r>
    </w:p>
    <w:p w14:paraId="0383292B" w14:textId="77777777" w:rsidR="00A15485" w:rsidRPr="0007278B" w:rsidRDefault="00A15485" w:rsidP="00A15485">
      <w:pPr>
        <w:pStyle w:val="ListParagraph"/>
        <w:numPr>
          <w:ilvl w:val="0"/>
          <w:numId w:val="22"/>
        </w:numPr>
        <w:spacing w:after="0" w:line="240" w:lineRule="auto"/>
        <w:jc w:val="both"/>
        <w:rPr>
          <w:rFonts w:ascii="Times New Roman" w:hAnsi="Times New Roman"/>
          <w:noProof/>
          <w:sz w:val="20"/>
          <w:szCs w:val="20"/>
        </w:rPr>
      </w:pPr>
      <w:r w:rsidRPr="0007278B">
        <w:rPr>
          <w:rFonts w:ascii="Times New Roman" w:hAnsi="Times New Roman"/>
          <w:b/>
          <w:noProof/>
          <w:sz w:val="20"/>
          <w:szCs w:val="20"/>
        </w:rPr>
        <w:t>Area-efficiency</w:t>
      </w:r>
      <w:r w:rsidRPr="0007278B">
        <w:rPr>
          <w:rFonts w:ascii="Times New Roman" w:hAnsi="Times New Roman"/>
          <w:noProof/>
          <w:sz w:val="20"/>
          <w:szCs w:val="20"/>
        </w:rPr>
        <w:t xml:space="preserve"> : encoded/decoded throughput per given chip area (Gbps/mm2)</w:t>
      </w:r>
    </w:p>
    <w:p w14:paraId="59CEF797" w14:textId="77777777" w:rsidR="00A15485" w:rsidRPr="0007278B" w:rsidRDefault="00A15485" w:rsidP="00A15485">
      <w:pPr>
        <w:pStyle w:val="ListParagraph"/>
        <w:numPr>
          <w:ilvl w:val="0"/>
          <w:numId w:val="22"/>
        </w:numPr>
        <w:spacing w:after="0" w:line="240" w:lineRule="auto"/>
        <w:jc w:val="both"/>
        <w:rPr>
          <w:rFonts w:ascii="Times New Roman" w:hAnsi="Times New Roman"/>
          <w:noProof/>
          <w:sz w:val="20"/>
          <w:szCs w:val="20"/>
        </w:rPr>
      </w:pPr>
      <w:r w:rsidRPr="0007278B">
        <w:rPr>
          <w:rFonts w:ascii="Times New Roman" w:hAnsi="Times New Roman"/>
          <w:b/>
          <w:noProof/>
          <w:sz w:val="20"/>
          <w:szCs w:val="20"/>
        </w:rPr>
        <w:t>Energy-efficiency</w:t>
      </w:r>
      <w:r w:rsidRPr="0007278B">
        <w:rPr>
          <w:rFonts w:ascii="Times New Roman" w:hAnsi="Times New Roman"/>
          <w:noProof/>
          <w:sz w:val="20"/>
          <w:szCs w:val="20"/>
        </w:rPr>
        <w:t>: joules per bit in encoding/decoding (pJ/bit)</w:t>
      </w:r>
    </w:p>
    <w:p w14:paraId="73FD32B2" w14:textId="77777777" w:rsidR="00A15485" w:rsidRPr="0007278B" w:rsidRDefault="00A15485" w:rsidP="00A15485">
      <w:pPr>
        <w:spacing w:after="0" w:line="240" w:lineRule="auto"/>
        <w:jc w:val="both"/>
        <w:rPr>
          <w:rFonts w:ascii="Times New Roman" w:hAnsi="Times New Roman"/>
          <w:noProof/>
          <w:sz w:val="20"/>
          <w:szCs w:val="20"/>
        </w:rPr>
      </w:pPr>
    </w:p>
    <w:p w14:paraId="538EC482" w14:textId="7F83B770" w:rsidR="00A15485" w:rsidRDefault="003906BF" w:rsidP="00A15485">
      <w:pPr>
        <w:spacing w:after="0" w:line="240" w:lineRule="auto"/>
        <w:jc w:val="both"/>
        <w:rPr>
          <w:rFonts w:ascii="Times New Roman" w:hAnsi="Times New Roman"/>
          <w:noProof/>
          <w:sz w:val="20"/>
          <w:szCs w:val="20"/>
        </w:rPr>
      </w:pPr>
      <w:r>
        <w:rPr>
          <w:rFonts w:ascii="Times New Roman" w:hAnsi="Times New Roman"/>
          <w:noProof/>
          <w:sz w:val="20"/>
          <w:szCs w:val="20"/>
        </w:rPr>
        <w:t xml:space="preserve">It was also agreed that </w:t>
      </w:r>
      <w:r w:rsidR="00A15485" w:rsidRPr="0007278B">
        <w:rPr>
          <w:rFonts w:ascii="Times New Roman" w:hAnsi="Times New Roman"/>
          <w:noProof/>
          <w:sz w:val="20"/>
          <w:szCs w:val="20"/>
        </w:rPr>
        <w:t xml:space="preserve">FEC complexity supporting the full range of info block lengths and code rates with reasonable granularity should be compared instead of single info block length with some code rate. However, many implementations efforts found in the literature have different code block sizes and code rates. </w:t>
      </w:r>
    </w:p>
    <w:p w14:paraId="27159428" w14:textId="77777777" w:rsidR="00A15485" w:rsidRPr="00EE5925" w:rsidRDefault="00A15485" w:rsidP="00A15485">
      <w:pPr>
        <w:spacing w:after="0" w:line="240" w:lineRule="auto"/>
        <w:jc w:val="both"/>
        <w:rPr>
          <w:rFonts w:ascii="Times New Roman" w:eastAsia="MS Mincho" w:hAnsi="Times New Roman" w:cs="Times New Roman"/>
          <w:sz w:val="20"/>
          <w:szCs w:val="20"/>
          <w:lang w:eastAsia="ja-JP"/>
        </w:rPr>
      </w:pPr>
    </w:p>
    <w:p w14:paraId="2E1BD4D6" w14:textId="77777777" w:rsidR="004A6396" w:rsidRDefault="004A6396" w:rsidP="00A15485">
      <w:pPr>
        <w:spacing w:after="0" w:line="240" w:lineRule="auto"/>
        <w:jc w:val="both"/>
        <w:rPr>
          <w:rFonts w:ascii="Times New Roman" w:eastAsia="MS Mincho" w:hAnsi="Times New Roman" w:cs="Times New Roman"/>
          <w:sz w:val="20"/>
          <w:szCs w:val="20"/>
          <w:lang w:eastAsia="ja-JP"/>
        </w:rPr>
      </w:pPr>
    </w:p>
    <w:p w14:paraId="7CC0ED1B" w14:textId="77777777" w:rsidR="004A6396" w:rsidRDefault="004A6396" w:rsidP="00A15485">
      <w:pPr>
        <w:spacing w:after="0" w:line="240" w:lineRule="auto"/>
        <w:jc w:val="both"/>
        <w:rPr>
          <w:rFonts w:ascii="Times New Roman" w:eastAsia="MS Mincho" w:hAnsi="Times New Roman" w:cs="Times New Roman"/>
          <w:sz w:val="20"/>
          <w:szCs w:val="20"/>
          <w:lang w:eastAsia="ja-JP"/>
        </w:rPr>
      </w:pPr>
    </w:p>
    <w:p w14:paraId="01E18FB6" w14:textId="2387DF88" w:rsidR="00A15485" w:rsidRPr="00A15485" w:rsidRDefault="00A15485" w:rsidP="00A15485">
      <w:pPr>
        <w:spacing w:after="0" w:line="240" w:lineRule="auto"/>
        <w:jc w:val="both"/>
        <w:rPr>
          <w:rFonts w:ascii="Times New Roman" w:eastAsia="MS Mincho" w:hAnsi="Times New Roman" w:cs="Times New Roman"/>
          <w:sz w:val="20"/>
          <w:szCs w:val="20"/>
          <w:lang w:eastAsia="ja-JP"/>
        </w:rPr>
      </w:pPr>
      <w:r w:rsidRPr="00A15485">
        <w:rPr>
          <w:rFonts w:ascii="Times New Roman" w:eastAsia="MS Mincho" w:hAnsi="Times New Roman" w:cs="Times New Roman"/>
          <w:sz w:val="20"/>
          <w:szCs w:val="20"/>
          <w:lang w:eastAsia="ja-JP"/>
        </w:rPr>
        <w:lastRenderedPageBreak/>
        <w:t xml:space="preserve">Required area and energy efficiencies to </w:t>
      </w:r>
      <w:r w:rsidR="00362F7C" w:rsidRPr="00A15485">
        <w:rPr>
          <w:rFonts w:ascii="Times New Roman" w:eastAsia="MS Mincho" w:hAnsi="Times New Roman" w:cs="Times New Roman"/>
          <w:sz w:val="20"/>
          <w:szCs w:val="20"/>
          <w:lang w:eastAsia="ja-JP"/>
        </w:rPr>
        <w:t>fulfil</w:t>
      </w:r>
      <w:r w:rsidRPr="00A15485">
        <w:rPr>
          <w:rFonts w:ascii="Times New Roman" w:eastAsia="MS Mincho" w:hAnsi="Times New Roman" w:cs="Times New Roman"/>
          <w:sz w:val="20"/>
          <w:szCs w:val="20"/>
          <w:lang w:eastAsia="ja-JP"/>
        </w:rPr>
        <w:t xml:space="preserve"> eMBB requirements</w:t>
      </w:r>
    </w:p>
    <w:p w14:paraId="4552F00A" w14:textId="77777777" w:rsidR="00A15485" w:rsidRPr="00842166" w:rsidRDefault="00A15485" w:rsidP="00A15485">
      <w:pPr>
        <w:spacing w:after="0" w:line="240" w:lineRule="auto"/>
        <w:jc w:val="both"/>
        <w:rPr>
          <w:rFonts w:ascii="Times New Roman" w:eastAsia="MS Mincho" w:hAnsi="Times New Roman" w:cs="Times New Roman"/>
          <w:b/>
          <w:sz w:val="20"/>
          <w:szCs w:val="20"/>
          <w:lang w:eastAsia="ja-JP"/>
        </w:rPr>
      </w:pPr>
    </w:p>
    <w:p w14:paraId="19CF8EF2" w14:textId="77777777" w:rsidR="00A15485" w:rsidRPr="0007278B" w:rsidRDefault="00A15485" w:rsidP="00A15485">
      <w:pPr>
        <w:pStyle w:val="ListParagraph"/>
        <w:numPr>
          <w:ilvl w:val="0"/>
          <w:numId w:val="27"/>
        </w:numPr>
        <w:spacing w:after="0" w:line="240" w:lineRule="auto"/>
        <w:jc w:val="both"/>
        <w:rPr>
          <w:rFonts w:ascii="Times New Roman" w:eastAsia="MS Mincho" w:hAnsi="Times New Roman" w:cs="Times New Roman"/>
          <w:sz w:val="20"/>
          <w:szCs w:val="20"/>
          <w:lang w:eastAsia="ja-JP"/>
        </w:rPr>
      </w:pPr>
      <w:r w:rsidRPr="0007278B">
        <w:rPr>
          <w:rFonts w:ascii="Times New Roman" w:eastAsia="MS Mincho" w:hAnsi="Times New Roman" w:cs="Times New Roman"/>
          <w:sz w:val="20"/>
          <w:szCs w:val="20"/>
          <w:lang w:eastAsia="ja-JP"/>
        </w:rPr>
        <w:t xml:space="preserve">In general, maximum baseband power of a smartphone is in the range of 1-3 W. FEC decoding is one part of the baseband processing, where all the power will not be available for the FEC decoding process. Assuming maximum 1W is available for decoding, we would require </w:t>
      </w:r>
      <w:r w:rsidRPr="0007278B">
        <w:rPr>
          <w:rFonts w:ascii="Times New Roman" w:eastAsia="MS Mincho" w:hAnsi="Times New Roman" w:cs="Times New Roman"/>
          <w:b/>
          <w:sz w:val="20"/>
          <w:szCs w:val="20"/>
          <w:lang w:eastAsia="ja-JP"/>
        </w:rPr>
        <w:t>less than 50 pJ/bit energy efficiency</w:t>
      </w:r>
      <w:r w:rsidRPr="0007278B">
        <w:rPr>
          <w:rFonts w:ascii="Times New Roman" w:eastAsia="MS Mincho" w:hAnsi="Times New Roman" w:cs="Times New Roman"/>
          <w:sz w:val="20"/>
          <w:szCs w:val="20"/>
          <w:lang w:eastAsia="ja-JP"/>
        </w:rPr>
        <w:t xml:space="preserve"> to deliver 20 Gbps peak data rates.</w:t>
      </w:r>
    </w:p>
    <w:p w14:paraId="4AABA631" w14:textId="77777777" w:rsidR="00A15485" w:rsidRPr="0007278B" w:rsidRDefault="00A15485" w:rsidP="00A15485">
      <w:pPr>
        <w:pStyle w:val="ListParagraph"/>
        <w:numPr>
          <w:ilvl w:val="0"/>
          <w:numId w:val="27"/>
        </w:numPr>
        <w:spacing w:after="0" w:line="240" w:lineRule="auto"/>
        <w:jc w:val="both"/>
        <w:rPr>
          <w:rFonts w:ascii="Times New Roman" w:eastAsia="MS Mincho" w:hAnsi="Times New Roman" w:cs="Times New Roman"/>
          <w:sz w:val="20"/>
          <w:szCs w:val="20"/>
          <w:lang w:eastAsia="ja-JP"/>
        </w:rPr>
      </w:pPr>
      <w:r w:rsidRPr="0007278B">
        <w:rPr>
          <w:rFonts w:ascii="Times New Roman" w:eastAsia="MS Mincho" w:hAnsi="Times New Roman" w:cs="Times New Roman"/>
          <w:sz w:val="20"/>
          <w:szCs w:val="20"/>
          <w:lang w:eastAsia="ja-JP"/>
        </w:rPr>
        <w:t xml:space="preserve">Chip area efficiency is also important to understand the amount of chip area that we would like to allocate for the decoder. For UEs, 10 mm2 chip area is typical assumption in many implementation efforts on turbo codes. Assuming similar size would be good for the NR decoder implementations. This requires </w:t>
      </w:r>
      <w:r w:rsidRPr="0007278B">
        <w:rPr>
          <w:rFonts w:ascii="Times New Roman" w:eastAsia="MS Mincho" w:hAnsi="Times New Roman" w:cs="Times New Roman"/>
          <w:b/>
          <w:sz w:val="20"/>
          <w:szCs w:val="20"/>
          <w:lang w:eastAsia="ja-JP"/>
        </w:rPr>
        <w:t>2 Gbps/mm2 area-efficiency</w:t>
      </w:r>
      <w:r w:rsidRPr="0007278B">
        <w:rPr>
          <w:rFonts w:ascii="Times New Roman" w:eastAsia="MS Mincho" w:hAnsi="Times New Roman" w:cs="Times New Roman"/>
          <w:sz w:val="20"/>
          <w:szCs w:val="20"/>
          <w:lang w:eastAsia="ja-JP"/>
        </w:rPr>
        <w:t xml:space="preserve">. </w:t>
      </w:r>
    </w:p>
    <w:p w14:paraId="36137C32" w14:textId="77777777" w:rsidR="00A15485" w:rsidRPr="00842166" w:rsidRDefault="00A15485" w:rsidP="00A15485">
      <w:pPr>
        <w:spacing w:after="0" w:line="240" w:lineRule="auto"/>
        <w:jc w:val="both"/>
        <w:rPr>
          <w:rFonts w:ascii="Times New Roman" w:eastAsia="MS Mincho" w:hAnsi="Times New Roman" w:cs="Times New Roman"/>
          <w:sz w:val="20"/>
          <w:szCs w:val="20"/>
          <w:lang w:eastAsia="ja-JP"/>
        </w:rPr>
      </w:pPr>
    </w:p>
    <w:p w14:paraId="0713D0BB" w14:textId="3CCE6A63" w:rsidR="00544C33" w:rsidRDefault="003906BF" w:rsidP="003906BF">
      <w:pPr>
        <w:spacing w:after="0" w:line="240" w:lineRule="auto"/>
        <w:jc w:val="both"/>
        <w:rPr>
          <w:rFonts w:ascii="Times New Roman" w:hAnsi="Times New Roman" w:cs="Times New Roman"/>
          <w:sz w:val="20"/>
          <w:szCs w:val="20"/>
        </w:rPr>
      </w:pPr>
      <w:r w:rsidRPr="003906BF">
        <w:rPr>
          <w:rFonts w:ascii="Times New Roman" w:hAnsi="Times New Roman" w:cs="Times New Roman"/>
          <w:sz w:val="20"/>
          <w:szCs w:val="20"/>
        </w:rPr>
        <w:t>In Annex I, we review findings of implementation efforts and present a summary with Tables for single block and multiple block support scenarios.</w:t>
      </w:r>
    </w:p>
    <w:p w14:paraId="55D42E35" w14:textId="77777777" w:rsidR="003906BF" w:rsidRDefault="003906BF" w:rsidP="003906BF">
      <w:pPr>
        <w:spacing w:after="0" w:line="240" w:lineRule="auto"/>
        <w:jc w:val="both"/>
        <w:rPr>
          <w:rFonts w:ascii="Times New Roman" w:hAnsi="Times New Roman" w:cs="Times New Roman"/>
          <w:b/>
          <w:sz w:val="20"/>
          <w:szCs w:val="20"/>
        </w:rPr>
      </w:pPr>
    </w:p>
    <w:p w14:paraId="00D677C3" w14:textId="77777777" w:rsidR="00544C33" w:rsidRPr="00A15485" w:rsidRDefault="00544C33" w:rsidP="00544C33">
      <w:pPr>
        <w:spacing w:after="0" w:line="240" w:lineRule="auto"/>
        <w:jc w:val="both"/>
        <w:rPr>
          <w:rFonts w:ascii="Times New Roman" w:hAnsi="Times New Roman" w:cs="Times New Roman"/>
          <w:sz w:val="20"/>
          <w:szCs w:val="20"/>
        </w:rPr>
      </w:pPr>
      <w:r w:rsidRPr="00544C33">
        <w:rPr>
          <w:rFonts w:ascii="Times New Roman" w:hAnsi="Times New Roman" w:cs="Times New Roman"/>
          <w:b/>
          <w:sz w:val="20"/>
          <w:szCs w:val="20"/>
        </w:rPr>
        <w:t xml:space="preserve">Observation </w:t>
      </w:r>
      <w:r>
        <w:rPr>
          <w:rFonts w:ascii="Times New Roman" w:hAnsi="Times New Roman" w:cs="Times New Roman"/>
          <w:b/>
          <w:sz w:val="20"/>
          <w:szCs w:val="20"/>
        </w:rPr>
        <w:t>2</w:t>
      </w:r>
      <w:r w:rsidRPr="00544C33">
        <w:rPr>
          <w:rFonts w:ascii="Times New Roman" w:hAnsi="Times New Roman" w:cs="Times New Roman"/>
          <w:b/>
          <w:sz w:val="20"/>
          <w:szCs w:val="20"/>
        </w:rPr>
        <w:t>:</w:t>
      </w:r>
      <w:r>
        <w:rPr>
          <w:rFonts w:ascii="Times New Roman" w:hAnsi="Times New Roman" w:cs="Times New Roman"/>
          <w:b/>
          <w:sz w:val="20"/>
          <w:szCs w:val="20"/>
        </w:rPr>
        <w:t xml:space="preserve"> </w:t>
      </w:r>
      <w:r>
        <w:rPr>
          <w:rFonts w:ascii="Times New Roman" w:hAnsi="Times New Roman" w:cs="Times New Roman"/>
          <w:sz w:val="20"/>
          <w:szCs w:val="20"/>
        </w:rPr>
        <w:t xml:space="preserve">It is well understood from the literature that polar and turbo codes do not have the capability of supporting high throughput scenarios. </w:t>
      </w:r>
    </w:p>
    <w:p w14:paraId="4A2228C4" w14:textId="1F7C5BB2" w:rsidR="00FE2C1E" w:rsidRDefault="00FE2C1E" w:rsidP="00B41602">
      <w:pPr>
        <w:jc w:val="both"/>
        <w:rPr>
          <w:rFonts w:ascii="Times New Roman" w:hAnsi="Times New Roman" w:cs="Times New Roman"/>
          <w:sz w:val="20"/>
          <w:szCs w:val="20"/>
        </w:rPr>
      </w:pPr>
    </w:p>
    <w:p w14:paraId="1B82CFE1" w14:textId="75403F90" w:rsidR="00FE2C1E" w:rsidRPr="00544C33" w:rsidRDefault="00C50B5D" w:rsidP="00B41602">
      <w:pPr>
        <w:jc w:val="both"/>
        <w:rPr>
          <w:rFonts w:ascii="Times New Roman" w:hAnsi="Times New Roman" w:cs="Times New Roman"/>
          <w:color w:val="4472C4" w:themeColor="accent5"/>
          <w:sz w:val="20"/>
          <w:szCs w:val="20"/>
        </w:rPr>
      </w:pPr>
      <w:r w:rsidRPr="00C50B5D">
        <w:rPr>
          <w:rFonts w:ascii="Times New Roman" w:hAnsi="Times New Roman" w:cs="Times New Roman"/>
          <w:b/>
          <w:sz w:val="20"/>
          <w:szCs w:val="20"/>
        </w:rPr>
        <w:t>Possible</w:t>
      </w:r>
      <w:r w:rsidR="00544C33" w:rsidRPr="00C50B5D">
        <w:rPr>
          <w:rFonts w:ascii="Times New Roman" w:hAnsi="Times New Roman" w:cs="Times New Roman"/>
          <w:b/>
          <w:sz w:val="20"/>
          <w:szCs w:val="20"/>
        </w:rPr>
        <w:t xml:space="preserve"> Solutions:</w:t>
      </w:r>
      <w:r w:rsidR="00544C33" w:rsidRPr="00544C33">
        <w:rPr>
          <w:rFonts w:ascii="Times New Roman" w:hAnsi="Times New Roman" w:cs="Times New Roman"/>
          <w:color w:val="4472C4" w:themeColor="accent5"/>
          <w:sz w:val="20"/>
          <w:szCs w:val="20"/>
        </w:rPr>
        <w:t xml:space="preserve"> Solutions 1, 4, and 5 seems capable of supporting high throughput implementation as LDPC codes included in the solutions. </w:t>
      </w:r>
    </w:p>
    <w:p w14:paraId="046DBB11" w14:textId="77777777" w:rsidR="00FE2C1E" w:rsidRDefault="00FE2C1E" w:rsidP="00B41602">
      <w:pPr>
        <w:jc w:val="both"/>
        <w:rPr>
          <w:rFonts w:ascii="Times New Roman" w:hAnsi="Times New Roman" w:cs="Times New Roman"/>
          <w:sz w:val="20"/>
          <w:szCs w:val="20"/>
        </w:rPr>
      </w:pPr>
    </w:p>
    <w:p w14:paraId="2907544A" w14:textId="69A7AC78" w:rsidR="00544C33" w:rsidRPr="00111F19" w:rsidRDefault="00544C33" w:rsidP="00544C33">
      <w:pPr>
        <w:jc w:val="both"/>
        <w:rPr>
          <w:rFonts w:ascii="Times New Roman" w:hAnsi="Times New Roman" w:cs="Times New Roman"/>
          <w:b/>
          <w:sz w:val="24"/>
          <w:szCs w:val="24"/>
        </w:rPr>
      </w:pPr>
      <w:r w:rsidRPr="00111F19">
        <w:rPr>
          <w:rFonts w:ascii="Times New Roman" w:hAnsi="Times New Roman" w:cs="Times New Roman"/>
          <w:b/>
          <w:sz w:val="24"/>
          <w:szCs w:val="24"/>
        </w:rPr>
        <w:t xml:space="preserve">Step 3: </w:t>
      </w:r>
      <w:r w:rsidR="00111F19" w:rsidRPr="00111F19">
        <w:rPr>
          <w:rFonts w:ascii="Times New Roman" w:hAnsi="Times New Roman" w:cs="Times New Roman"/>
          <w:b/>
          <w:sz w:val="24"/>
          <w:szCs w:val="24"/>
        </w:rPr>
        <w:t>L</w:t>
      </w:r>
      <w:r w:rsidRPr="00111F19">
        <w:rPr>
          <w:rFonts w:ascii="Times New Roman" w:hAnsi="Times New Roman" w:cs="Times New Roman"/>
          <w:b/>
          <w:sz w:val="24"/>
          <w:szCs w:val="24"/>
        </w:rPr>
        <w:t>ow latency requirements</w:t>
      </w:r>
    </w:p>
    <w:p w14:paraId="23B6D0AF" w14:textId="63B49A1B" w:rsidR="003906BF" w:rsidRDefault="003906BF" w:rsidP="00B41602">
      <w:pPr>
        <w:jc w:val="both"/>
        <w:rPr>
          <w:rFonts w:ascii="Times New Roman" w:hAnsi="Times New Roman" w:cs="Times New Roman"/>
          <w:sz w:val="20"/>
          <w:szCs w:val="20"/>
        </w:rPr>
      </w:pPr>
      <w:r w:rsidRPr="003906BF">
        <w:rPr>
          <w:rFonts w:ascii="Times New Roman" w:hAnsi="Times New Roman" w:cs="Times New Roman"/>
          <w:sz w:val="20"/>
          <w:szCs w:val="20"/>
        </w:rPr>
        <w:t xml:space="preserve">Latency aspects can often acquire by the implementation throughputs. Therefore, following implementation complexity is helpful to get an understanding about the decoding latency. Turbo codes and Polar codes seem to have higher latencies when the block size is large. It is well understood that LDPC codes are inherently parallelizable, thus, provide very low latencies for a wider range of block sizes. Moreover, Polar codes have minimum latency constraint coming from code construction and serial nature of decoding. Therefore may not able to go below certain latency limit and could restrict future developments and latency requirements in decoding. Considering these aspects, we can easily narrow down the </w:t>
      </w:r>
      <w:r>
        <w:rPr>
          <w:rFonts w:ascii="Times New Roman" w:hAnsi="Times New Roman" w:cs="Times New Roman"/>
          <w:sz w:val="20"/>
          <w:szCs w:val="20"/>
        </w:rPr>
        <w:t>coding schemes.</w:t>
      </w:r>
    </w:p>
    <w:p w14:paraId="241EDEA4" w14:textId="37709F71" w:rsidR="00FE2C1E" w:rsidRPr="00C50B5D" w:rsidRDefault="00C50B5D" w:rsidP="00B41602">
      <w:pPr>
        <w:jc w:val="both"/>
        <w:rPr>
          <w:rFonts w:ascii="Times New Roman" w:hAnsi="Times New Roman" w:cs="Times New Roman"/>
          <w:color w:val="4472C4" w:themeColor="accent5"/>
          <w:sz w:val="20"/>
          <w:szCs w:val="20"/>
        </w:rPr>
      </w:pPr>
      <w:r w:rsidRPr="00C50B5D">
        <w:rPr>
          <w:rFonts w:ascii="Times New Roman" w:hAnsi="Times New Roman" w:cs="Times New Roman"/>
          <w:b/>
          <w:sz w:val="20"/>
          <w:szCs w:val="20"/>
        </w:rPr>
        <w:t xml:space="preserve">Possible </w:t>
      </w:r>
      <w:r w:rsidR="00800E35" w:rsidRPr="00C50B5D">
        <w:rPr>
          <w:rFonts w:ascii="Times New Roman" w:hAnsi="Times New Roman" w:cs="Times New Roman"/>
          <w:b/>
          <w:sz w:val="20"/>
          <w:szCs w:val="20"/>
        </w:rPr>
        <w:t>Solutions:</w:t>
      </w:r>
      <w:r w:rsidR="00800E35" w:rsidRPr="00544C33">
        <w:rPr>
          <w:rFonts w:ascii="Times New Roman" w:hAnsi="Times New Roman" w:cs="Times New Roman"/>
          <w:color w:val="4472C4" w:themeColor="accent5"/>
          <w:sz w:val="20"/>
          <w:szCs w:val="20"/>
        </w:rPr>
        <w:t xml:space="preserve"> Solutions 1, 4, and 5 </w:t>
      </w:r>
      <w:r w:rsidR="00111F19">
        <w:rPr>
          <w:rFonts w:ascii="Times New Roman" w:hAnsi="Times New Roman" w:cs="Times New Roman"/>
          <w:color w:val="4472C4" w:themeColor="accent5"/>
          <w:sz w:val="20"/>
          <w:szCs w:val="20"/>
        </w:rPr>
        <w:t>are</w:t>
      </w:r>
      <w:r w:rsidR="00800E35" w:rsidRPr="00544C33">
        <w:rPr>
          <w:rFonts w:ascii="Times New Roman" w:hAnsi="Times New Roman" w:cs="Times New Roman"/>
          <w:color w:val="4472C4" w:themeColor="accent5"/>
          <w:sz w:val="20"/>
          <w:szCs w:val="20"/>
        </w:rPr>
        <w:t xml:space="preserve"> capable of </w:t>
      </w:r>
      <w:r w:rsidR="00111F19">
        <w:rPr>
          <w:rFonts w:ascii="Times New Roman" w:hAnsi="Times New Roman" w:cs="Times New Roman"/>
          <w:color w:val="4472C4" w:themeColor="accent5"/>
          <w:sz w:val="20"/>
          <w:szCs w:val="20"/>
        </w:rPr>
        <w:t>supporting low latency requirements of eMBB</w:t>
      </w:r>
      <w:r w:rsidR="00800E35" w:rsidRPr="00544C33">
        <w:rPr>
          <w:rFonts w:ascii="Times New Roman" w:hAnsi="Times New Roman" w:cs="Times New Roman"/>
          <w:color w:val="4472C4" w:themeColor="accent5"/>
          <w:sz w:val="20"/>
          <w:szCs w:val="20"/>
        </w:rPr>
        <w:t xml:space="preserve">. </w:t>
      </w:r>
    </w:p>
    <w:p w14:paraId="00CE9328" w14:textId="77777777" w:rsidR="00C50B5D" w:rsidRDefault="00C50B5D" w:rsidP="00B41602">
      <w:pPr>
        <w:jc w:val="both"/>
        <w:rPr>
          <w:rFonts w:ascii="Times New Roman" w:hAnsi="Times New Roman" w:cs="Times New Roman"/>
          <w:sz w:val="20"/>
          <w:szCs w:val="20"/>
          <w:lang w:eastAsia="zh-CN"/>
        </w:rPr>
      </w:pPr>
    </w:p>
    <w:p w14:paraId="7FCBC4B9" w14:textId="68C9229C" w:rsidR="00300B39" w:rsidRPr="00111F19" w:rsidRDefault="00300B39" w:rsidP="00300B39">
      <w:pPr>
        <w:jc w:val="both"/>
        <w:rPr>
          <w:rFonts w:ascii="Times New Roman" w:hAnsi="Times New Roman" w:cs="Times New Roman"/>
          <w:b/>
          <w:sz w:val="24"/>
          <w:szCs w:val="24"/>
        </w:rPr>
      </w:pPr>
      <w:r w:rsidRPr="00111F19">
        <w:rPr>
          <w:rFonts w:ascii="Times New Roman" w:hAnsi="Times New Roman" w:cs="Times New Roman"/>
          <w:b/>
          <w:sz w:val="24"/>
          <w:szCs w:val="24"/>
        </w:rPr>
        <w:t>Step 4: Check the flexibility requirements</w:t>
      </w:r>
    </w:p>
    <w:p w14:paraId="0A24474B" w14:textId="77777777" w:rsidR="003906BF" w:rsidRPr="003906BF" w:rsidRDefault="003906BF" w:rsidP="003906BF">
      <w:pPr>
        <w:jc w:val="both"/>
        <w:rPr>
          <w:rFonts w:ascii="Times New Roman" w:hAnsi="Times New Roman" w:cs="Times New Roman"/>
          <w:sz w:val="20"/>
          <w:szCs w:val="20"/>
          <w:lang w:eastAsia="zh-CN"/>
        </w:rPr>
      </w:pPr>
      <w:r w:rsidRPr="003906BF">
        <w:rPr>
          <w:rFonts w:ascii="Times New Roman" w:hAnsi="Times New Roman" w:cs="Times New Roman"/>
          <w:sz w:val="20"/>
          <w:szCs w:val="20"/>
          <w:lang w:eastAsia="zh-CN"/>
        </w:rPr>
        <w:t xml:space="preserve">The flexibility requirements agreed in Ran1 #84bis contains the following:  </w:t>
      </w:r>
    </w:p>
    <w:p w14:paraId="2CCFCA8F" w14:textId="77777777" w:rsidR="003906BF" w:rsidRPr="003906BF" w:rsidRDefault="003906BF" w:rsidP="003906BF">
      <w:pPr>
        <w:ind w:left="568"/>
        <w:jc w:val="both"/>
        <w:rPr>
          <w:rFonts w:ascii="Times New Roman" w:hAnsi="Times New Roman" w:cs="Times New Roman"/>
          <w:sz w:val="20"/>
          <w:szCs w:val="20"/>
          <w:lang w:eastAsia="zh-CN"/>
        </w:rPr>
      </w:pPr>
      <w:r w:rsidRPr="003906BF">
        <w:rPr>
          <w:rFonts w:ascii="Times New Roman" w:hAnsi="Times New Roman" w:cs="Times New Roman"/>
          <w:sz w:val="20"/>
          <w:szCs w:val="20"/>
          <w:lang w:eastAsia="zh-CN"/>
        </w:rPr>
        <w:t xml:space="preserve">1.    Variable code length </w:t>
      </w:r>
    </w:p>
    <w:p w14:paraId="3A9AA046" w14:textId="77777777" w:rsidR="003906BF" w:rsidRPr="003906BF" w:rsidRDefault="003906BF" w:rsidP="003906BF">
      <w:pPr>
        <w:ind w:left="568"/>
        <w:jc w:val="both"/>
        <w:rPr>
          <w:rFonts w:ascii="Times New Roman" w:hAnsi="Times New Roman" w:cs="Times New Roman"/>
          <w:sz w:val="20"/>
          <w:szCs w:val="20"/>
          <w:lang w:eastAsia="zh-CN"/>
        </w:rPr>
      </w:pPr>
      <w:r w:rsidRPr="003906BF">
        <w:rPr>
          <w:rFonts w:ascii="Times New Roman" w:hAnsi="Times New Roman" w:cs="Times New Roman"/>
          <w:sz w:val="20"/>
          <w:szCs w:val="20"/>
          <w:lang w:eastAsia="zh-CN"/>
        </w:rPr>
        <w:t>2.    Variable code rate</w:t>
      </w:r>
    </w:p>
    <w:p w14:paraId="59036C7A" w14:textId="77777777" w:rsidR="003906BF" w:rsidRPr="003906BF" w:rsidRDefault="003906BF" w:rsidP="003906BF">
      <w:pPr>
        <w:ind w:left="568"/>
        <w:jc w:val="both"/>
        <w:rPr>
          <w:rFonts w:ascii="Times New Roman" w:hAnsi="Times New Roman" w:cs="Times New Roman"/>
          <w:sz w:val="20"/>
          <w:szCs w:val="20"/>
          <w:lang w:eastAsia="zh-CN"/>
        </w:rPr>
      </w:pPr>
      <w:r w:rsidRPr="003906BF">
        <w:rPr>
          <w:rFonts w:ascii="Times New Roman" w:hAnsi="Times New Roman" w:cs="Times New Roman"/>
          <w:sz w:val="20"/>
          <w:szCs w:val="20"/>
          <w:lang w:eastAsia="zh-CN"/>
        </w:rPr>
        <w:t xml:space="preserve">3.    HARQ </w:t>
      </w:r>
    </w:p>
    <w:p w14:paraId="6337D5B1" w14:textId="7365765C" w:rsidR="004B49EB" w:rsidRDefault="003906BF" w:rsidP="003906BF">
      <w:pPr>
        <w:jc w:val="both"/>
        <w:rPr>
          <w:rFonts w:ascii="Times New Roman" w:hAnsi="Times New Roman" w:cs="Times New Roman"/>
          <w:sz w:val="20"/>
          <w:szCs w:val="20"/>
          <w:lang w:eastAsia="zh-CN"/>
        </w:rPr>
      </w:pPr>
      <w:r w:rsidRPr="003906BF">
        <w:rPr>
          <w:rFonts w:ascii="Times New Roman" w:hAnsi="Times New Roman" w:cs="Times New Roman"/>
          <w:sz w:val="20"/>
          <w:szCs w:val="20"/>
          <w:lang w:eastAsia="zh-CN"/>
        </w:rPr>
        <w:t xml:space="preserve">Ran1 #86 also decided that NR coding scheme should support both chase combined (CC) or incremental combining (IR). Therefore, the solutions we discussed above should support all three flexibility requirements. In Table 1, we summarize flexibility concerns under each solution.  </w:t>
      </w:r>
    </w:p>
    <w:p w14:paraId="700DC329" w14:textId="77777777" w:rsidR="004B49EB" w:rsidRDefault="004B49EB" w:rsidP="00B41602">
      <w:pPr>
        <w:jc w:val="both"/>
        <w:rPr>
          <w:rFonts w:ascii="Times New Roman" w:hAnsi="Times New Roman" w:cs="Times New Roman"/>
          <w:sz w:val="20"/>
          <w:szCs w:val="20"/>
          <w:lang w:eastAsia="zh-CN"/>
        </w:rPr>
      </w:pPr>
    </w:p>
    <w:p w14:paraId="5B04F042" w14:textId="77777777" w:rsidR="004B49EB" w:rsidRDefault="004B49EB" w:rsidP="00B41602">
      <w:pPr>
        <w:jc w:val="both"/>
        <w:rPr>
          <w:rFonts w:ascii="Times New Roman" w:hAnsi="Times New Roman" w:cs="Times New Roman"/>
          <w:sz w:val="20"/>
          <w:szCs w:val="20"/>
          <w:lang w:eastAsia="zh-CN"/>
        </w:rPr>
      </w:pPr>
    </w:p>
    <w:p w14:paraId="6781F143" w14:textId="77777777" w:rsidR="004B49EB" w:rsidRDefault="004B49EB" w:rsidP="00B41602">
      <w:pPr>
        <w:jc w:val="both"/>
        <w:rPr>
          <w:rFonts w:ascii="Times New Roman" w:hAnsi="Times New Roman" w:cs="Times New Roman"/>
          <w:sz w:val="20"/>
          <w:szCs w:val="20"/>
          <w:lang w:eastAsia="zh-CN"/>
        </w:rPr>
      </w:pPr>
    </w:p>
    <w:p w14:paraId="7F1176A5" w14:textId="77777777" w:rsidR="004B49EB" w:rsidRDefault="004B49EB" w:rsidP="00B41602">
      <w:pPr>
        <w:jc w:val="both"/>
        <w:rPr>
          <w:rFonts w:ascii="Times New Roman" w:hAnsi="Times New Roman" w:cs="Times New Roman"/>
          <w:sz w:val="20"/>
          <w:szCs w:val="20"/>
          <w:lang w:eastAsia="zh-CN"/>
        </w:rPr>
      </w:pPr>
    </w:p>
    <w:p w14:paraId="5C0199F1" w14:textId="77777777" w:rsidR="004B49EB" w:rsidRDefault="004B49EB" w:rsidP="00B41602">
      <w:pPr>
        <w:jc w:val="both"/>
        <w:rPr>
          <w:rFonts w:ascii="Times New Roman" w:hAnsi="Times New Roman" w:cs="Times New Roman"/>
          <w:sz w:val="20"/>
          <w:szCs w:val="20"/>
          <w:lang w:eastAsia="zh-CN"/>
        </w:rPr>
      </w:pPr>
    </w:p>
    <w:p w14:paraId="4338CAD3" w14:textId="77777777" w:rsidR="000F18A3" w:rsidRDefault="000F18A3" w:rsidP="00B41602">
      <w:pPr>
        <w:jc w:val="both"/>
        <w:rPr>
          <w:rFonts w:ascii="Times New Roman" w:hAnsi="Times New Roman" w:cs="Times New Roman"/>
          <w:sz w:val="20"/>
          <w:szCs w:val="20"/>
          <w:lang w:eastAsia="zh-CN"/>
        </w:rPr>
      </w:pPr>
    </w:p>
    <w:p w14:paraId="447B9216" w14:textId="77777777" w:rsidR="004B49EB" w:rsidRDefault="004B49EB" w:rsidP="00B41602">
      <w:pPr>
        <w:jc w:val="both"/>
        <w:rPr>
          <w:rFonts w:ascii="Times New Roman" w:hAnsi="Times New Roman" w:cs="Times New Roman"/>
          <w:sz w:val="20"/>
          <w:szCs w:val="20"/>
          <w:lang w:eastAsia="zh-CN"/>
        </w:rPr>
      </w:pPr>
    </w:p>
    <w:p w14:paraId="10F72BAF" w14:textId="1877BCC7" w:rsidR="00FE2C1E" w:rsidRDefault="0066629C" w:rsidP="0066629C">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 xml:space="preserve">Table </w:t>
      </w:r>
      <w:r w:rsidR="004B49EB">
        <w:rPr>
          <w:rFonts w:ascii="Times New Roman" w:hAnsi="Times New Roman" w:cs="Times New Roman"/>
          <w:sz w:val="20"/>
          <w:szCs w:val="20"/>
          <w:lang w:eastAsia="zh-CN"/>
        </w:rPr>
        <w:t>1:</w:t>
      </w:r>
      <w:r>
        <w:rPr>
          <w:rFonts w:ascii="Times New Roman" w:hAnsi="Times New Roman" w:cs="Times New Roman"/>
          <w:sz w:val="20"/>
          <w:szCs w:val="20"/>
          <w:lang w:eastAsia="zh-CN"/>
        </w:rPr>
        <w:t xml:space="preserve"> Flexibility concerns of coding solutions </w:t>
      </w:r>
    </w:p>
    <w:tbl>
      <w:tblPr>
        <w:tblW w:w="9871" w:type="dxa"/>
        <w:tblCellMar>
          <w:left w:w="0" w:type="dxa"/>
          <w:right w:w="0" w:type="dxa"/>
        </w:tblCellMar>
        <w:tblLook w:val="0420" w:firstRow="1" w:lastRow="0" w:firstColumn="0" w:lastColumn="0" w:noHBand="0" w:noVBand="1"/>
      </w:tblPr>
      <w:tblGrid>
        <w:gridCol w:w="1773"/>
        <w:gridCol w:w="1490"/>
        <w:gridCol w:w="1559"/>
        <w:gridCol w:w="1779"/>
        <w:gridCol w:w="1635"/>
        <w:gridCol w:w="1635"/>
      </w:tblGrid>
      <w:tr w:rsidR="00FF309E" w:rsidRPr="00FF309E" w14:paraId="7D40C1D5" w14:textId="77777777" w:rsidTr="004B49EB">
        <w:trPr>
          <w:trHeight w:val="367"/>
        </w:trPr>
        <w:tc>
          <w:tcPr>
            <w:tcW w:w="3263" w:type="dxa"/>
            <w:gridSpan w:val="2"/>
            <w:tcBorders>
              <w:top w:val="single" w:sz="8" w:space="0" w:color="FFFFFF"/>
              <w:left w:val="single" w:sz="8" w:space="0" w:color="FFFFFF"/>
              <w:bottom w:val="single" w:sz="24" w:space="0" w:color="FFFFFF"/>
              <w:right w:val="single" w:sz="8" w:space="0" w:color="FFFFFF"/>
            </w:tcBorders>
            <w:shd w:val="clear" w:color="auto" w:fill="00C9FF"/>
            <w:tcMar>
              <w:top w:w="72" w:type="dxa"/>
              <w:left w:w="144" w:type="dxa"/>
              <w:bottom w:w="72" w:type="dxa"/>
              <w:right w:w="144" w:type="dxa"/>
            </w:tcMar>
            <w:hideMark/>
          </w:tcPr>
          <w:p w14:paraId="5F4E84B3" w14:textId="77777777" w:rsidR="00FF309E" w:rsidRPr="00FF309E" w:rsidRDefault="00FF309E" w:rsidP="00300B39">
            <w:pPr>
              <w:autoSpaceDE w:val="0"/>
              <w:autoSpaceDN w:val="0"/>
              <w:adjustRightInd w:val="0"/>
              <w:spacing w:after="0" w:line="240" w:lineRule="auto"/>
              <w:jc w:val="center"/>
              <w:rPr>
                <w:rFonts w:ascii="Times New Roman" w:hAnsi="Times New Roman" w:cs="Times New Roman"/>
                <w:sz w:val="20"/>
                <w:szCs w:val="20"/>
              </w:rPr>
            </w:pPr>
            <w:r w:rsidRPr="00FF309E">
              <w:rPr>
                <w:rFonts w:ascii="Times New Roman" w:hAnsi="Times New Roman" w:cs="Times New Roman"/>
                <w:b/>
                <w:bCs/>
                <w:sz w:val="20"/>
                <w:szCs w:val="20"/>
              </w:rPr>
              <w:t>LDPC only</w:t>
            </w:r>
          </w:p>
        </w:tc>
        <w:tc>
          <w:tcPr>
            <w:tcW w:w="1559" w:type="dxa"/>
            <w:vMerge w:val="restart"/>
            <w:tcBorders>
              <w:top w:val="single" w:sz="8" w:space="0" w:color="FFFFFF"/>
              <w:left w:val="single" w:sz="8" w:space="0" w:color="FFFFFF"/>
              <w:bottom w:val="single" w:sz="24" w:space="0" w:color="FFFFFF"/>
              <w:right w:val="single" w:sz="8" w:space="0" w:color="FFFFFF"/>
            </w:tcBorders>
            <w:shd w:val="clear" w:color="auto" w:fill="00C9FF"/>
            <w:tcMar>
              <w:top w:w="72" w:type="dxa"/>
              <w:left w:w="144" w:type="dxa"/>
              <w:bottom w:w="72" w:type="dxa"/>
              <w:right w:w="144" w:type="dxa"/>
            </w:tcMar>
            <w:hideMark/>
          </w:tcPr>
          <w:p w14:paraId="6245AEA7" w14:textId="77777777" w:rsidR="00FF309E" w:rsidRPr="00FF309E" w:rsidRDefault="00FF309E" w:rsidP="00300B39">
            <w:pPr>
              <w:autoSpaceDE w:val="0"/>
              <w:autoSpaceDN w:val="0"/>
              <w:adjustRightInd w:val="0"/>
              <w:spacing w:after="0" w:line="240" w:lineRule="auto"/>
              <w:jc w:val="center"/>
              <w:rPr>
                <w:rFonts w:ascii="Times New Roman" w:hAnsi="Times New Roman" w:cs="Times New Roman"/>
                <w:sz w:val="20"/>
                <w:szCs w:val="20"/>
              </w:rPr>
            </w:pPr>
            <w:r w:rsidRPr="00FF309E">
              <w:rPr>
                <w:rFonts w:ascii="Times New Roman" w:hAnsi="Times New Roman" w:cs="Times New Roman"/>
                <w:b/>
                <w:bCs/>
                <w:sz w:val="20"/>
                <w:szCs w:val="20"/>
              </w:rPr>
              <w:t>Turbo Only</w:t>
            </w:r>
          </w:p>
        </w:tc>
        <w:tc>
          <w:tcPr>
            <w:tcW w:w="1779" w:type="dxa"/>
            <w:vMerge w:val="restart"/>
            <w:tcBorders>
              <w:top w:val="single" w:sz="8" w:space="0" w:color="FFFFFF"/>
              <w:left w:val="single" w:sz="8" w:space="0" w:color="FFFFFF"/>
              <w:bottom w:val="single" w:sz="24" w:space="0" w:color="FFFFFF"/>
              <w:right w:val="single" w:sz="8" w:space="0" w:color="FFFFFF"/>
            </w:tcBorders>
            <w:shd w:val="clear" w:color="auto" w:fill="00C9FF"/>
            <w:tcMar>
              <w:top w:w="72" w:type="dxa"/>
              <w:left w:w="144" w:type="dxa"/>
              <w:bottom w:w="72" w:type="dxa"/>
              <w:right w:w="144" w:type="dxa"/>
            </w:tcMar>
            <w:hideMark/>
          </w:tcPr>
          <w:p w14:paraId="264A1E87" w14:textId="77777777" w:rsidR="00FF309E" w:rsidRPr="00FF309E" w:rsidRDefault="00FF309E" w:rsidP="00300B39">
            <w:pPr>
              <w:autoSpaceDE w:val="0"/>
              <w:autoSpaceDN w:val="0"/>
              <w:adjustRightInd w:val="0"/>
              <w:spacing w:after="0" w:line="240" w:lineRule="auto"/>
              <w:jc w:val="center"/>
              <w:rPr>
                <w:rFonts w:ascii="Times New Roman" w:hAnsi="Times New Roman" w:cs="Times New Roman"/>
                <w:sz w:val="20"/>
                <w:szCs w:val="20"/>
              </w:rPr>
            </w:pPr>
            <w:r w:rsidRPr="00FF309E">
              <w:rPr>
                <w:rFonts w:ascii="Times New Roman" w:hAnsi="Times New Roman" w:cs="Times New Roman"/>
                <w:b/>
                <w:bCs/>
                <w:sz w:val="20"/>
                <w:szCs w:val="20"/>
              </w:rPr>
              <w:t>Polar only</w:t>
            </w:r>
          </w:p>
        </w:tc>
        <w:tc>
          <w:tcPr>
            <w:tcW w:w="1635" w:type="dxa"/>
            <w:vMerge w:val="restart"/>
            <w:tcBorders>
              <w:top w:val="single" w:sz="8" w:space="0" w:color="FFFFFF"/>
              <w:left w:val="single" w:sz="8" w:space="0" w:color="FFFFFF"/>
              <w:bottom w:val="single" w:sz="24" w:space="0" w:color="FFFFFF"/>
              <w:right w:val="single" w:sz="8" w:space="0" w:color="FFFFFF"/>
            </w:tcBorders>
            <w:shd w:val="clear" w:color="auto" w:fill="00C9FF"/>
            <w:tcMar>
              <w:top w:w="72" w:type="dxa"/>
              <w:left w:w="144" w:type="dxa"/>
              <w:bottom w:w="72" w:type="dxa"/>
              <w:right w:w="144" w:type="dxa"/>
            </w:tcMar>
            <w:hideMark/>
          </w:tcPr>
          <w:p w14:paraId="0481DD11" w14:textId="77777777" w:rsidR="00FF309E" w:rsidRPr="00FF309E" w:rsidRDefault="00FF309E" w:rsidP="00300B39">
            <w:pPr>
              <w:autoSpaceDE w:val="0"/>
              <w:autoSpaceDN w:val="0"/>
              <w:adjustRightInd w:val="0"/>
              <w:spacing w:after="0" w:line="240" w:lineRule="auto"/>
              <w:jc w:val="center"/>
              <w:rPr>
                <w:rFonts w:ascii="Times New Roman" w:hAnsi="Times New Roman" w:cs="Times New Roman"/>
                <w:sz w:val="20"/>
                <w:szCs w:val="20"/>
              </w:rPr>
            </w:pPr>
            <w:r w:rsidRPr="00FF309E">
              <w:rPr>
                <w:rFonts w:ascii="Times New Roman" w:hAnsi="Times New Roman" w:cs="Times New Roman"/>
                <w:b/>
                <w:bCs/>
                <w:sz w:val="20"/>
                <w:szCs w:val="20"/>
              </w:rPr>
              <w:t>LDPC + Turbo (for Flexibility)</w:t>
            </w:r>
          </w:p>
        </w:tc>
        <w:tc>
          <w:tcPr>
            <w:tcW w:w="1635" w:type="dxa"/>
            <w:vMerge w:val="restart"/>
            <w:tcBorders>
              <w:top w:val="single" w:sz="8" w:space="0" w:color="FFFFFF"/>
              <w:left w:val="single" w:sz="8" w:space="0" w:color="FFFFFF"/>
              <w:bottom w:val="single" w:sz="24" w:space="0" w:color="FFFFFF"/>
              <w:right w:val="single" w:sz="8" w:space="0" w:color="FFFFFF"/>
            </w:tcBorders>
            <w:shd w:val="clear" w:color="auto" w:fill="00C9FF"/>
            <w:tcMar>
              <w:top w:w="72" w:type="dxa"/>
              <w:left w:w="144" w:type="dxa"/>
              <w:bottom w:w="72" w:type="dxa"/>
              <w:right w:w="144" w:type="dxa"/>
            </w:tcMar>
            <w:hideMark/>
          </w:tcPr>
          <w:p w14:paraId="050A7540" w14:textId="77777777" w:rsidR="00FF309E" w:rsidRPr="00FF309E" w:rsidRDefault="00FF309E" w:rsidP="00300B39">
            <w:pPr>
              <w:autoSpaceDE w:val="0"/>
              <w:autoSpaceDN w:val="0"/>
              <w:adjustRightInd w:val="0"/>
              <w:spacing w:after="0" w:line="240" w:lineRule="auto"/>
              <w:jc w:val="center"/>
              <w:rPr>
                <w:rFonts w:ascii="Times New Roman" w:hAnsi="Times New Roman" w:cs="Times New Roman"/>
                <w:sz w:val="20"/>
                <w:szCs w:val="20"/>
              </w:rPr>
            </w:pPr>
            <w:r w:rsidRPr="00FF309E">
              <w:rPr>
                <w:rFonts w:ascii="Times New Roman" w:hAnsi="Times New Roman" w:cs="Times New Roman"/>
                <w:b/>
                <w:bCs/>
                <w:sz w:val="20"/>
                <w:szCs w:val="20"/>
              </w:rPr>
              <w:t>LDPC + Polar (for flexibility)</w:t>
            </w:r>
          </w:p>
        </w:tc>
      </w:tr>
      <w:tr w:rsidR="00FF309E" w:rsidRPr="00FF309E" w14:paraId="22D6A5A1" w14:textId="77777777" w:rsidTr="004B49EB">
        <w:trPr>
          <w:trHeight w:val="586"/>
        </w:trPr>
        <w:tc>
          <w:tcPr>
            <w:tcW w:w="1773" w:type="dxa"/>
            <w:tcBorders>
              <w:top w:val="single" w:sz="24" w:space="0" w:color="FFFFFF"/>
              <w:left w:val="single" w:sz="8" w:space="0" w:color="FFFFFF"/>
              <w:bottom w:val="single" w:sz="8" w:space="0" w:color="FFFFFF"/>
              <w:right w:val="single" w:sz="8" w:space="0" w:color="FFFFFF"/>
            </w:tcBorders>
            <w:shd w:val="clear" w:color="auto" w:fill="CBEBFF"/>
            <w:tcMar>
              <w:top w:w="72" w:type="dxa"/>
              <w:left w:w="144" w:type="dxa"/>
              <w:bottom w:w="72" w:type="dxa"/>
              <w:right w:w="144" w:type="dxa"/>
            </w:tcMar>
            <w:hideMark/>
          </w:tcPr>
          <w:p w14:paraId="38590150" w14:textId="4D2A3A79" w:rsidR="00FF309E" w:rsidRPr="00FF309E" w:rsidRDefault="00FF309E" w:rsidP="004B49EB">
            <w:pPr>
              <w:autoSpaceDE w:val="0"/>
              <w:autoSpaceDN w:val="0"/>
              <w:adjustRightInd w:val="0"/>
              <w:spacing w:after="0" w:line="240" w:lineRule="auto"/>
              <w:jc w:val="center"/>
              <w:rPr>
                <w:rFonts w:ascii="Times New Roman" w:hAnsi="Times New Roman" w:cs="Times New Roman"/>
                <w:sz w:val="20"/>
                <w:szCs w:val="20"/>
              </w:rPr>
            </w:pPr>
            <w:r w:rsidRPr="00FF309E">
              <w:rPr>
                <w:rFonts w:ascii="Times New Roman" w:hAnsi="Times New Roman" w:cs="Times New Roman"/>
                <w:sz w:val="20"/>
                <w:szCs w:val="20"/>
              </w:rPr>
              <w:t>Limited flexibility</w:t>
            </w:r>
            <w:r w:rsidR="004B49EB">
              <w:rPr>
                <w:rFonts w:ascii="Times New Roman" w:hAnsi="Times New Roman" w:cs="Times New Roman"/>
                <w:sz w:val="20"/>
                <w:szCs w:val="20"/>
              </w:rPr>
              <w:t xml:space="preserve"> of PCM</w:t>
            </w:r>
          </w:p>
        </w:tc>
        <w:tc>
          <w:tcPr>
            <w:tcW w:w="1490" w:type="dxa"/>
            <w:tcBorders>
              <w:top w:val="single" w:sz="24" w:space="0" w:color="FFFFFF"/>
              <w:left w:val="single" w:sz="8" w:space="0" w:color="FFFFFF"/>
              <w:bottom w:val="single" w:sz="8" w:space="0" w:color="FFFFFF"/>
              <w:right w:val="single" w:sz="24" w:space="0" w:color="FFFFFF"/>
            </w:tcBorders>
            <w:shd w:val="clear" w:color="auto" w:fill="CBEBFF"/>
            <w:tcMar>
              <w:top w:w="72" w:type="dxa"/>
              <w:left w:w="144" w:type="dxa"/>
              <w:bottom w:w="72" w:type="dxa"/>
              <w:right w:w="144" w:type="dxa"/>
            </w:tcMar>
            <w:hideMark/>
          </w:tcPr>
          <w:p w14:paraId="49943A7F" w14:textId="54EE1862" w:rsidR="00FF309E" w:rsidRPr="00FF309E" w:rsidRDefault="00FF309E" w:rsidP="004B49EB">
            <w:pPr>
              <w:autoSpaceDE w:val="0"/>
              <w:autoSpaceDN w:val="0"/>
              <w:adjustRightInd w:val="0"/>
              <w:spacing w:after="0" w:line="240" w:lineRule="auto"/>
              <w:jc w:val="center"/>
              <w:rPr>
                <w:rFonts w:ascii="Times New Roman" w:hAnsi="Times New Roman" w:cs="Times New Roman"/>
                <w:sz w:val="20"/>
                <w:szCs w:val="20"/>
              </w:rPr>
            </w:pPr>
            <w:r w:rsidRPr="00FF309E">
              <w:rPr>
                <w:rFonts w:ascii="Times New Roman" w:hAnsi="Times New Roman" w:cs="Times New Roman"/>
                <w:sz w:val="20"/>
                <w:szCs w:val="20"/>
              </w:rPr>
              <w:t>Full flexibility</w:t>
            </w:r>
            <w:r w:rsidR="004B49EB">
              <w:rPr>
                <w:rFonts w:ascii="Times New Roman" w:hAnsi="Times New Roman" w:cs="Times New Roman"/>
                <w:sz w:val="20"/>
                <w:szCs w:val="20"/>
              </w:rPr>
              <w:t xml:space="preserve"> of PCM</w:t>
            </w:r>
          </w:p>
        </w:tc>
        <w:tc>
          <w:tcPr>
            <w:tcW w:w="1559" w:type="dxa"/>
            <w:vMerge/>
            <w:tcBorders>
              <w:top w:val="single" w:sz="8" w:space="0" w:color="FFFFFF"/>
              <w:left w:val="single" w:sz="8" w:space="0" w:color="FFFFFF"/>
              <w:bottom w:val="single" w:sz="24" w:space="0" w:color="FFFFFF"/>
              <w:right w:val="single" w:sz="8" w:space="0" w:color="FFFFFF"/>
            </w:tcBorders>
            <w:vAlign w:val="center"/>
            <w:hideMark/>
          </w:tcPr>
          <w:p w14:paraId="5694EB35" w14:textId="77777777" w:rsidR="00FF309E" w:rsidRPr="00FF309E" w:rsidRDefault="00FF309E" w:rsidP="00FF309E">
            <w:pPr>
              <w:autoSpaceDE w:val="0"/>
              <w:autoSpaceDN w:val="0"/>
              <w:adjustRightInd w:val="0"/>
              <w:spacing w:after="0" w:line="240" w:lineRule="auto"/>
              <w:jc w:val="both"/>
              <w:rPr>
                <w:rFonts w:ascii="Times New Roman" w:hAnsi="Times New Roman" w:cs="Times New Roman"/>
                <w:sz w:val="20"/>
                <w:szCs w:val="20"/>
              </w:rPr>
            </w:pPr>
          </w:p>
        </w:tc>
        <w:tc>
          <w:tcPr>
            <w:tcW w:w="1779" w:type="dxa"/>
            <w:vMerge/>
            <w:tcBorders>
              <w:top w:val="single" w:sz="8" w:space="0" w:color="FFFFFF"/>
              <w:left w:val="single" w:sz="8" w:space="0" w:color="FFFFFF"/>
              <w:bottom w:val="single" w:sz="24" w:space="0" w:color="FFFFFF"/>
              <w:right w:val="single" w:sz="8" w:space="0" w:color="FFFFFF"/>
            </w:tcBorders>
            <w:vAlign w:val="center"/>
            <w:hideMark/>
          </w:tcPr>
          <w:p w14:paraId="2A103EA0" w14:textId="77777777" w:rsidR="00FF309E" w:rsidRPr="00FF309E" w:rsidRDefault="00FF309E" w:rsidP="00FF309E">
            <w:pPr>
              <w:autoSpaceDE w:val="0"/>
              <w:autoSpaceDN w:val="0"/>
              <w:adjustRightInd w:val="0"/>
              <w:spacing w:after="0" w:line="240" w:lineRule="auto"/>
              <w:jc w:val="both"/>
              <w:rPr>
                <w:rFonts w:ascii="Times New Roman" w:hAnsi="Times New Roman" w:cs="Times New Roman"/>
                <w:sz w:val="20"/>
                <w:szCs w:val="20"/>
              </w:rP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C3F48F4" w14:textId="77777777" w:rsidR="00FF309E" w:rsidRPr="00FF309E" w:rsidRDefault="00FF309E" w:rsidP="00FF309E">
            <w:pPr>
              <w:autoSpaceDE w:val="0"/>
              <w:autoSpaceDN w:val="0"/>
              <w:adjustRightInd w:val="0"/>
              <w:spacing w:after="0" w:line="240" w:lineRule="auto"/>
              <w:jc w:val="both"/>
              <w:rPr>
                <w:rFonts w:ascii="Times New Roman" w:hAnsi="Times New Roman" w:cs="Times New Roman"/>
                <w:sz w:val="20"/>
                <w:szCs w:val="20"/>
              </w:rP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32DEA7C3" w14:textId="77777777" w:rsidR="00FF309E" w:rsidRPr="00FF309E" w:rsidRDefault="00FF309E" w:rsidP="00FF309E">
            <w:pPr>
              <w:autoSpaceDE w:val="0"/>
              <w:autoSpaceDN w:val="0"/>
              <w:adjustRightInd w:val="0"/>
              <w:spacing w:after="0" w:line="240" w:lineRule="auto"/>
              <w:jc w:val="both"/>
              <w:rPr>
                <w:rFonts w:ascii="Times New Roman" w:hAnsi="Times New Roman" w:cs="Times New Roman"/>
                <w:sz w:val="20"/>
                <w:szCs w:val="20"/>
              </w:rPr>
            </w:pPr>
          </w:p>
        </w:tc>
      </w:tr>
      <w:tr w:rsidR="00FF309E" w:rsidRPr="00FF309E" w14:paraId="67DA8437" w14:textId="77777777" w:rsidTr="004B49EB">
        <w:trPr>
          <w:trHeight w:val="3204"/>
        </w:trPr>
        <w:tc>
          <w:tcPr>
            <w:tcW w:w="1773"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1F9CD766" w14:textId="77777777" w:rsidR="00FF309E" w:rsidRPr="00312EDB" w:rsidRDefault="00FF309E" w:rsidP="00300B39">
            <w:pPr>
              <w:autoSpaceDE w:val="0"/>
              <w:autoSpaceDN w:val="0"/>
              <w:adjustRightInd w:val="0"/>
              <w:spacing w:after="0" w:line="240" w:lineRule="auto"/>
              <w:rPr>
                <w:rFonts w:ascii="Times New Roman" w:hAnsi="Times New Roman" w:cs="Times New Roman"/>
                <w:color w:val="FF0000"/>
                <w:sz w:val="20"/>
                <w:szCs w:val="20"/>
              </w:rPr>
            </w:pPr>
            <w:r w:rsidRPr="00312EDB">
              <w:rPr>
                <w:rFonts w:ascii="Times New Roman" w:hAnsi="Times New Roman" w:cs="Times New Roman"/>
                <w:color w:val="FF0000"/>
                <w:sz w:val="20"/>
                <w:szCs w:val="20"/>
              </w:rPr>
              <w:t xml:space="preserve">Encoding and decoding limited to a set of block sizes. </w:t>
            </w:r>
          </w:p>
          <w:p w14:paraId="4AFF2D27" w14:textId="77777777" w:rsidR="00300B39" w:rsidRPr="00FF309E" w:rsidRDefault="00300B39" w:rsidP="00300B39">
            <w:pPr>
              <w:autoSpaceDE w:val="0"/>
              <w:autoSpaceDN w:val="0"/>
              <w:adjustRightInd w:val="0"/>
              <w:spacing w:after="0" w:line="240" w:lineRule="auto"/>
              <w:rPr>
                <w:rFonts w:ascii="Times New Roman" w:hAnsi="Times New Roman" w:cs="Times New Roman"/>
                <w:sz w:val="20"/>
                <w:szCs w:val="20"/>
              </w:rPr>
            </w:pPr>
          </w:p>
          <w:p w14:paraId="5F002996" w14:textId="77777777" w:rsidR="00FF309E" w:rsidRDefault="00FF309E" w:rsidP="00300B39">
            <w:pPr>
              <w:autoSpaceDE w:val="0"/>
              <w:autoSpaceDN w:val="0"/>
              <w:adjustRightInd w:val="0"/>
              <w:spacing w:after="0" w:line="240" w:lineRule="auto"/>
              <w:rPr>
                <w:rFonts w:ascii="Times New Roman" w:hAnsi="Times New Roman" w:cs="Times New Roman"/>
                <w:sz w:val="20"/>
                <w:szCs w:val="20"/>
              </w:rPr>
            </w:pPr>
            <w:r w:rsidRPr="00FF309E">
              <w:rPr>
                <w:rFonts w:ascii="Times New Roman" w:hAnsi="Times New Roman" w:cs="Times New Roman"/>
                <w:sz w:val="20"/>
                <w:szCs w:val="20"/>
              </w:rPr>
              <w:t>All other blocks can be supported with shortening</w:t>
            </w:r>
          </w:p>
          <w:p w14:paraId="3A74058A" w14:textId="77777777" w:rsidR="00300B39" w:rsidRPr="00FF309E" w:rsidRDefault="00300B39" w:rsidP="00300B39">
            <w:pPr>
              <w:autoSpaceDE w:val="0"/>
              <w:autoSpaceDN w:val="0"/>
              <w:adjustRightInd w:val="0"/>
              <w:spacing w:after="0" w:line="240" w:lineRule="auto"/>
              <w:rPr>
                <w:rFonts w:ascii="Times New Roman" w:hAnsi="Times New Roman" w:cs="Times New Roman"/>
                <w:sz w:val="20"/>
                <w:szCs w:val="20"/>
              </w:rPr>
            </w:pPr>
          </w:p>
          <w:p w14:paraId="24484EEA" w14:textId="77777777" w:rsidR="00FF309E" w:rsidRPr="00FF309E" w:rsidRDefault="00FF309E" w:rsidP="00300B39">
            <w:pPr>
              <w:autoSpaceDE w:val="0"/>
              <w:autoSpaceDN w:val="0"/>
              <w:adjustRightInd w:val="0"/>
              <w:spacing w:after="0" w:line="240" w:lineRule="auto"/>
              <w:rPr>
                <w:rFonts w:ascii="Times New Roman" w:hAnsi="Times New Roman" w:cs="Times New Roman"/>
                <w:sz w:val="20"/>
                <w:szCs w:val="20"/>
              </w:rPr>
            </w:pPr>
            <w:r w:rsidRPr="00FF309E">
              <w:rPr>
                <w:rFonts w:ascii="Times New Roman" w:hAnsi="Times New Roman" w:cs="Times New Roman"/>
                <w:sz w:val="20"/>
                <w:szCs w:val="20"/>
              </w:rPr>
              <w:t>Very high hardware throughputs can be achieved for the decoders</w:t>
            </w:r>
          </w:p>
        </w:tc>
        <w:tc>
          <w:tcPr>
            <w:tcW w:w="1490"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05081E4F" w14:textId="77777777" w:rsidR="00FF309E" w:rsidRDefault="00FF309E" w:rsidP="00300B39">
            <w:pPr>
              <w:autoSpaceDE w:val="0"/>
              <w:autoSpaceDN w:val="0"/>
              <w:adjustRightInd w:val="0"/>
              <w:spacing w:after="0" w:line="240" w:lineRule="auto"/>
              <w:rPr>
                <w:rFonts w:ascii="Times New Roman" w:hAnsi="Times New Roman" w:cs="Times New Roman"/>
                <w:sz w:val="20"/>
                <w:szCs w:val="20"/>
              </w:rPr>
            </w:pPr>
            <w:r w:rsidRPr="00FF309E">
              <w:rPr>
                <w:rFonts w:ascii="Times New Roman" w:hAnsi="Times New Roman" w:cs="Times New Roman"/>
                <w:sz w:val="20"/>
                <w:szCs w:val="20"/>
              </w:rPr>
              <w:t>Encoding and decoding are supported with finer granularity of block sizes</w:t>
            </w:r>
          </w:p>
          <w:p w14:paraId="100546D8" w14:textId="77777777" w:rsidR="00300B39" w:rsidRPr="00FF309E" w:rsidRDefault="00300B39" w:rsidP="00300B39">
            <w:pPr>
              <w:autoSpaceDE w:val="0"/>
              <w:autoSpaceDN w:val="0"/>
              <w:adjustRightInd w:val="0"/>
              <w:spacing w:after="0" w:line="240" w:lineRule="auto"/>
              <w:rPr>
                <w:rFonts w:ascii="Times New Roman" w:hAnsi="Times New Roman" w:cs="Times New Roman"/>
                <w:sz w:val="20"/>
                <w:szCs w:val="20"/>
              </w:rPr>
            </w:pPr>
          </w:p>
          <w:p w14:paraId="237F7220" w14:textId="77777777" w:rsidR="00FF309E" w:rsidRPr="004B49EB" w:rsidRDefault="00FF309E" w:rsidP="00300B39">
            <w:pPr>
              <w:autoSpaceDE w:val="0"/>
              <w:autoSpaceDN w:val="0"/>
              <w:adjustRightInd w:val="0"/>
              <w:spacing w:after="0" w:line="240" w:lineRule="auto"/>
              <w:rPr>
                <w:rFonts w:ascii="Times New Roman" w:hAnsi="Times New Roman" w:cs="Times New Roman"/>
                <w:color w:val="FF0000"/>
                <w:sz w:val="20"/>
                <w:szCs w:val="20"/>
              </w:rPr>
            </w:pPr>
            <w:r w:rsidRPr="004B49EB">
              <w:rPr>
                <w:rFonts w:ascii="Times New Roman" w:hAnsi="Times New Roman" w:cs="Times New Roman"/>
                <w:color w:val="FF0000"/>
                <w:sz w:val="20"/>
                <w:szCs w:val="20"/>
              </w:rPr>
              <w:t xml:space="preserve">Very high hardware throughputs are not available with ASICs. </w:t>
            </w:r>
          </w:p>
          <w:p w14:paraId="357B796D" w14:textId="77777777" w:rsidR="00300B39" w:rsidRPr="00FF309E" w:rsidRDefault="00300B39" w:rsidP="00300B39">
            <w:pPr>
              <w:autoSpaceDE w:val="0"/>
              <w:autoSpaceDN w:val="0"/>
              <w:adjustRightInd w:val="0"/>
              <w:spacing w:after="0" w:line="240" w:lineRule="auto"/>
              <w:rPr>
                <w:rFonts w:ascii="Times New Roman" w:hAnsi="Times New Roman" w:cs="Times New Roman"/>
                <w:sz w:val="20"/>
                <w:szCs w:val="20"/>
              </w:rPr>
            </w:pPr>
          </w:p>
          <w:p w14:paraId="6B49FCA8" w14:textId="77777777" w:rsidR="00FF309E" w:rsidRPr="00FF309E" w:rsidRDefault="00FF309E" w:rsidP="00300B39">
            <w:pPr>
              <w:autoSpaceDE w:val="0"/>
              <w:autoSpaceDN w:val="0"/>
              <w:adjustRightInd w:val="0"/>
              <w:spacing w:after="0" w:line="240" w:lineRule="auto"/>
              <w:rPr>
                <w:rFonts w:ascii="Times New Roman" w:hAnsi="Times New Roman" w:cs="Times New Roman"/>
                <w:sz w:val="20"/>
                <w:szCs w:val="20"/>
              </w:rPr>
            </w:pPr>
            <w:r w:rsidRPr="00FF309E">
              <w:rPr>
                <w:rFonts w:ascii="Times New Roman" w:hAnsi="Times New Roman" w:cs="Times New Roman"/>
                <w:sz w:val="20"/>
                <w:szCs w:val="20"/>
              </w:rPr>
              <w:t>Investigations shows that hardware throughputs will not significantly affected when providing full flexibility</w:t>
            </w:r>
          </w:p>
        </w:tc>
        <w:tc>
          <w:tcPr>
            <w:tcW w:w="1559" w:type="dxa"/>
            <w:tcBorders>
              <w:top w:val="single" w:sz="24"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106E9A5E" w14:textId="77777777" w:rsidR="00FF309E" w:rsidRDefault="00FF309E" w:rsidP="00300B39">
            <w:pPr>
              <w:autoSpaceDE w:val="0"/>
              <w:autoSpaceDN w:val="0"/>
              <w:adjustRightInd w:val="0"/>
              <w:spacing w:after="0" w:line="240" w:lineRule="auto"/>
              <w:rPr>
                <w:rFonts w:ascii="Times New Roman" w:hAnsi="Times New Roman" w:cs="Times New Roman"/>
                <w:sz w:val="20"/>
                <w:szCs w:val="20"/>
              </w:rPr>
            </w:pPr>
            <w:r w:rsidRPr="00FF309E">
              <w:rPr>
                <w:rFonts w:ascii="Times New Roman" w:hAnsi="Times New Roman" w:cs="Times New Roman"/>
                <w:sz w:val="20"/>
                <w:szCs w:val="20"/>
              </w:rPr>
              <w:t>Encoding and decoding are supported for finer granularity of block sizes</w:t>
            </w:r>
          </w:p>
          <w:p w14:paraId="5CEE23D6" w14:textId="77777777" w:rsidR="00300B39" w:rsidRPr="00FF309E" w:rsidRDefault="00300B39" w:rsidP="00300B39">
            <w:pPr>
              <w:autoSpaceDE w:val="0"/>
              <w:autoSpaceDN w:val="0"/>
              <w:adjustRightInd w:val="0"/>
              <w:spacing w:after="0" w:line="240" w:lineRule="auto"/>
              <w:rPr>
                <w:rFonts w:ascii="Times New Roman" w:hAnsi="Times New Roman" w:cs="Times New Roman"/>
                <w:sz w:val="20"/>
                <w:szCs w:val="20"/>
              </w:rPr>
            </w:pPr>
          </w:p>
          <w:p w14:paraId="7E24B9D3" w14:textId="77777777" w:rsidR="00FF309E" w:rsidRPr="00312EDB" w:rsidRDefault="00FF309E" w:rsidP="00300B39">
            <w:pPr>
              <w:autoSpaceDE w:val="0"/>
              <w:autoSpaceDN w:val="0"/>
              <w:adjustRightInd w:val="0"/>
              <w:spacing w:after="0" w:line="240" w:lineRule="auto"/>
              <w:rPr>
                <w:rFonts w:ascii="Times New Roman" w:hAnsi="Times New Roman" w:cs="Times New Roman"/>
                <w:color w:val="FF0000"/>
                <w:sz w:val="20"/>
                <w:szCs w:val="20"/>
              </w:rPr>
            </w:pPr>
            <w:r w:rsidRPr="00312EDB">
              <w:rPr>
                <w:rFonts w:ascii="Times New Roman" w:hAnsi="Times New Roman" w:cs="Times New Roman"/>
                <w:color w:val="FF0000"/>
                <w:sz w:val="20"/>
                <w:szCs w:val="20"/>
              </w:rPr>
              <w:t>Good hardware implementation is not available t support single block or multiple block sizes</w:t>
            </w:r>
          </w:p>
        </w:tc>
        <w:tc>
          <w:tcPr>
            <w:tcW w:w="1779" w:type="dxa"/>
            <w:tcBorders>
              <w:top w:val="single" w:sz="24"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61F9BDE6" w14:textId="0B1289B1" w:rsidR="00FF309E" w:rsidRPr="00312EDB" w:rsidRDefault="00FF309E" w:rsidP="00300B39">
            <w:pPr>
              <w:autoSpaceDE w:val="0"/>
              <w:autoSpaceDN w:val="0"/>
              <w:adjustRightInd w:val="0"/>
              <w:spacing w:after="0" w:line="240" w:lineRule="auto"/>
              <w:rPr>
                <w:rFonts w:ascii="Times New Roman" w:hAnsi="Times New Roman" w:cs="Times New Roman"/>
                <w:color w:val="FF0000"/>
                <w:sz w:val="20"/>
                <w:szCs w:val="20"/>
              </w:rPr>
            </w:pPr>
            <w:r w:rsidRPr="00312EDB">
              <w:rPr>
                <w:rFonts w:ascii="Times New Roman" w:hAnsi="Times New Roman" w:cs="Times New Roman"/>
                <w:color w:val="FF0000"/>
                <w:sz w:val="20"/>
                <w:szCs w:val="20"/>
              </w:rPr>
              <w:t>Encoding and decoding are limited to a set of block sizes (2</w:t>
            </w:r>
            <w:r w:rsidRPr="00312EDB">
              <w:rPr>
                <w:rFonts w:ascii="Times New Roman" w:hAnsi="Times New Roman" w:cs="Times New Roman"/>
                <w:color w:val="FF0000"/>
                <w:sz w:val="20"/>
                <w:szCs w:val="20"/>
                <w:vertAlign w:val="superscript"/>
              </w:rPr>
              <w:t>N</w:t>
            </w:r>
            <w:r w:rsidRPr="00312EDB">
              <w:rPr>
                <w:rFonts w:ascii="Times New Roman" w:hAnsi="Times New Roman" w:cs="Times New Roman"/>
                <w:color w:val="FF0000"/>
                <w:sz w:val="20"/>
                <w:szCs w:val="20"/>
              </w:rPr>
              <w:t xml:space="preserve">). </w:t>
            </w:r>
          </w:p>
          <w:p w14:paraId="36E1AF65" w14:textId="77777777" w:rsidR="00300B39" w:rsidRPr="00FF309E" w:rsidRDefault="00300B39" w:rsidP="00300B39">
            <w:pPr>
              <w:autoSpaceDE w:val="0"/>
              <w:autoSpaceDN w:val="0"/>
              <w:adjustRightInd w:val="0"/>
              <w:spacing w:after="0" w:line="240" w:lineRule="auto"/>
              <w:rPr>
                <w:rFonts w:ascii="Times New Roman" w:hAnsi="Times New Roman" w:cs="Times New Roman"/>
                <w:sz w:val="20"/>
                <w:szCs w:val="20"/>
              </w:rPr>
            </w:pPr>
          </w:p>
          <w:p w14:paraId="44F71046" w14:textId="77777777" w:rsidR="00FF309E" w:rsidRDefault="00FF309E" w:rsidP="00300B39">
            <w:pPr>
              <w:autoSpaceDE w:val="0"/>
              <w:autoSpaceDN w:val="0"/>
              <w:adjustRightInd w:val="0"/>
              <w:spacing w:after="0" w:line="240" w:lineRule="auto"/>
              <w:rPr>
                <w:rFonts w:ascii="Times New Roman" w:hAnsi="Times New Roman" w:cs="Times New Roman"/>
                <w:sz w:val="20"/>
                <w:szCs w:val="20"/>
              </w:rPr>
            </w:pPr>
            <w:r w:rsidRPr="00FF309E">
              <w:rPr>
                <w:rFonts w:ascii="Times New Roman" w:hAnsi="Times New Roman" w:cs="Times New Roman"/>
                <w:sz w:val="20"/>
                <w:szCs w:val="20"/>
              </w:rPr>
              <w:t>All other code rates are supported via puncturing schemes (</w:t>
            </w:r>
            <w:r w:rsidRPr="004B49EB">
              <w:rPr>
                <w:rFonts w:ascii="Times New Roman" w:hAnsi="Times New Roman" w:cs="Times New Roman"/>
                <w:color w:val="FF0000"/>
                <w:sz w:val="20"/>
                <w:szCs w:val="20"/>
              </w:rPr>
              <w:t>additional complexity and latency)</w:t>
            </w:r>
          </w:p>
          <w:p w14:paraId="6138F02A" w14:textId="77777777" w:rsidR="00300B39" w:rsidRPr="00FF309E" w:rsidRDefault="00300B39" w:rsidP="00300B39">
            <w:pPr>
              <w:autoSpaceDE w:val="0"/>
              <w:autoSpaceDN w:val="0"/>
              <w:adjustRightInd w:val="0"/>
              <w:spacing w:after="0" w:line="240" w:lineRule="auto"/>
              <w:rPr>
                <w:rFonts w:ascii="Times New Roman" w:hAnsi="Times New Roman" w:cs="Times New Roman"/>
                <w:sz w:val="20"/>
                <w:szCs w:val="20"/>
              </w:rPr>
            </w:pPr>
          </w:p>
          <w:p w14:paraId="55382099" w14:textId="77777777" w:rsidR="00FF309E" w:rsidRPr="004B49EB" w:rsidRDefault="00FF309E" w:rsidP="00300B39">
            <w:pPr>
              <w:autoSpaceDE w:val="0"/>
              <w:autoSpaceDN w:val="0"/>
              <w:adjustRightInd w:val="0"/>
              <w:spacing w:after="0" w:line="240" w:lineRule="auto"/>
              <w:rPr>
                <w:rFonts w:ascii="Times New Roman" w:hAnsi="Times New Roman" w:cs="Times New Roman"/>
                <w:color w:val="FF0000"/>
                <w:sz w:val="20"/>
                <w:szCs w:val="20"/>
              </w:rPr>
            </w:pPr>
            <w:r w:rsidRPr="004B49EB">
              <w:rPr>
                <w:rFonts w:ascii="Times New Roman" w:hAnsi="Times New Roman" w:cs="Times New Roman"/>
                <w:color w:val="FF0000"/>
                <w:sz w:val="20"/>
                <w:szCs w:val="20"/>
              </w:rPr>
              <w:t xml:space="preserve">Good performances can be obtained only with List CRC decoders, where hardware throughputs are not good. </w:t>
            </w:r>
          </w:p>
        </w:tc>
        <w:tc>
          <w:tcPr>
            <w:tcW w:w="1635" w:type="dxa"/>
            <w:tcBorders>
              <w:top w:val="single" w:sz="24"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65477F3F" w14:textId="77777777" w:rsidR="00FF309E" w:rsidRDefault="00FF309E" w:rsidP="00300B39">
            <w:pPr>
              <w:autoSpaceDE w:val="0"/>
              <w:autoSpaceDN w:val="0"/>
              <w:adjustRightInd w:val="0"/>
              <w:spacing w:after="0" w:line="240" w:lineRule="auto"/>
              <w:rPr>
                <w:rFonts w:ascii="Times New Roman" w:hAnsi="Times New Roman" w:cs="Times New Roman"/>
                <w:sz w:val="20"/>
                <w:szCs w:val="20"/>
              </w:rPr>
            </w:pPr>
            <w:r w:rsidRPr="00FF309E">
              <w:rPr>
                <w:rFonts w:ascii="Times New Roman" w:hAnsi="Times New Roman" w:cs="Times New Roman"/>
                <w:sz w:val="20"/>
                <w:szCs w:val="20"/>
              </w:rPr>
              <w:t xml:space="preserve">Turbo encoding and decoding is supported with finer granularity at lower TBS region. Higher granularity with LDPC. </w:t>
            </w:r>
          </w:p>
          <w:p w14:paraId="6062632F" w14:textId="77777777" w:rsidR="00300B39" w:rsidRPr="00FF309E" w:rsidRDefault="00300B39" w:rsidP="00300B39">
            <w:pPr>
              <w:autoSpaceDE w:val="0"/>
              <w:autoSpaceDN w:val="0"/>
              <w:adjustRightInd w:val="0"/>
              <w:spacing w:after="0" w:line="240" w:lineRule="auto"/>
              <w:rPr>
                <w:rFonts w:ascii="Times New Roman" w:hAnsi="Times New Roman" w:cs="Times New Roman"/>
                <w:sz w:val="20"/>
                <w:szCs w:val="20"/>
              </w:rPr>
            </w:pPr>
          </w:p>
          <w:p w14:paraId="02E982C9" w14:textId="77777777" w:rsidR="00FF309E" w:rsidRPr="004B49EB" w:rsidRDefault="00FF309E" w:rsidP="00300B39">
            <w:pPr>
              <w:autoSpaceDE w:val="0"/>
              <w:autoSpaceDN w:val="0"/>
              <w:adjustRightInd w:val="0"/>
              <w:spacing w:after="0" w:line="240" w:lineRule="auto"/>
              <w:rPr>
                <w:rFonts w:ascii="Times New Roman" w:hAnsi="Times New Roman" w:cs="Times New Roman"/>
                <w:color w:val="FF0000"/>
                <w:sz w:val="20"/>
                <w:szCs w:val="20"/>
              </w:rPr>
            </w:pPr>
            <w:r w:rsidRPr="004B49EB">
              <w:rPr>
                <w:rFonts w:ascii="Times New Roman" w:hAnsi="Times New Roman" w:cs="Times New Roman"/>
                <w:color w:val="FF0000"/>
                <w:sz w:val="20"/>
                <w:szCs w:val="20"/>
              </w:rPr>
              <w:t>One decoder will always in idle state and area-efficiency of the decoder is poor</w:t>
            </w:r>
          </w:p>
          <w:p w14:paraId="3983D971" w14:textId="77777777" w:rsidR="00300B39" w:rsidRPr="00FF309E" w:rsidRDefault="00300B39" w:rsidP="00300B39">
            <w:pPr>
              <w:autoSpaceDE w:val="0"/>
              <w:autoSpaceDN w:val="0"/>
              <w:adjustRightInd w:val="0"/>
              <w:spacing w:after="0" w:line="240" w:lineRule="auto"/>
              <w:rPr>
                <w:rFonts w:ascii="Times New Roman" w:hAnsi="Times New Roman" w:cs="Times New Roman"/>
                <w:sz w:val="20"/>
                <w:szCs w:val="20"/>
              </w:rPr>
            </w:pPr>
          </w:p>
          <w:p w14:paraId="534B05E7" w14:textId="77777777" w:rsidR="00FF309E" w:rsidRPr="00312EDB" w:rsidRDefault="00FF309E" w:rsidP="00300B39">
            <w:pPr>
              <w:autoSpaceDE w:val="0"/>
              <w:autoSpaceDN w:val="0"/>
              <w:adjustRightInd w:val="0"/>
              <w:spacing w:after="0" w:line="240" w:lineRule="auto"/>
              <w:rPr>
                <w:rFonts w:ascii="Times New Roman" w:hAnsi="Times New Roman" w:cs="Times New Roman"/>
                <w:color w:val="FF0000"/>
                <w:sz w:val="20"/>
                <w:szCs w:val="20"/>
              </w:rPr>
            </w:pPr>
            <w:r w:rsidRPr="00312EDB">
              <w:rPr>
                <w:rFonts w:ascii="Times New Roman" w:hAnsi="Times New Roman" w:cs="Times New Roman"/>
                <w:color w:val="FF0000"/>
                <w:sz w:val="20"/>
                <w:szCs w:val="20"/>
              </w:rPr>
              <w:t>Multi-mode decoders (capable of decoding both turbo and LDPC) do not have good implementations</w:t>
            </w:r>
          </w:p>
        </w:tc>
        <w:tc>
          <w:tcPr>
            <w:tcW w:w="1635" w:type="dxa"/>
            <w:tcBorders>
              <w:top w:val="single" w:sz="24"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002E4132" w14:textId="77777777" w:rsidR="00FF309E" w:rsidRDefault="00FF309E" w:rsidP="00300B39">
            <w:pPr>
              <w:autoSpaceDE w:val="0"/>
              <w:autoSpaceDN w:val="0"/>
              <w:adjustRightInd w:val="0"/>
              <w:spacing w:after="0" w:line="240" w:lineRule="auto"/>
              <w:rPr>
                <w:rFonts w:ascii="Times New Roman" w:hAnsi="Times New Roman" w:cs="Times New Roman"/>
                <w:sz w:val="20"/>
                <w:szCs w:val="20"/>
              </w:rPr>
            </w:pPr>
            <w:r w:rsidRPr="00FF309E">
              <w:rPr>
                <w:rFonts w:ascii="Times New Roman" w:hAnsi="Times New Roman" w:cs="Times New Roman"/>
                <w:sz w:val="20"/>
                <w:szCs w:val="20"/>
              </w:rPr>
              <w:t xml:space="preserve">Polar encoding and decoding are supported with finer granularity at lower TBS region. Higher granularity with LDPC. </w:t>
            </w:r>
          </w:p>
          <w:p w14:paraId="123995F3" w14:textId="77777777" w:rsidR="00300B39" w:rsidRPr="00FF309E" w:rsidRDefault="00300B39" w:rsidP="00300B39">
            <w:pPr>
              <w:autoSpaceDE w:val="0"/>
              <w:autoSpaceDN w:val="0"/>
              <w:adjustRightInd w:val="0"/>
              <w:spacing w:after="0" w:line="240" w:lineRule="auto"/>
              <w:rPr>
                <w:rFonts w:ascii="Times New Roman" w:hAnsi="Times New Roman" w:cs="Times New Roman"/>
                <w:sz w:val="20"/>
                <w:szCs w:val="20"/>
              </w:rPr>
            </w:pPr>
          </w:p>
          <w:p w14:paraId="0987D038" w14:textId="77777777" w:rsidR="00FF309E" w:rsidRPr="004B49EB" w:rsidRDefault="00FF309E" w:rsidP="00300B39">
            <w:pPr>
              <w:autoSpaceDE w:val="0"/>
              <w:autoSpaceDN w:val="0"/>
              <w:adjustRightInd w:val="0"/>
              <w:spacing w:after="0" w:line="240" w:lineRule="auto"/>
              <w:rPr>
                <w:rFonts w:ascii="Times New Roman" w:hAnsi="Times New Roman" w:cs="Times New Roman"/>
                <w:color w:val="FF0000"/>
                <w:sz w:val="20"/>
                <w:szCs w:val="20"/>
              </w:rPr>
            </w:pPr>
            <w:r w:rsidRPr="004B49EB">
              <w:rPr>
                <w:rFonts w:ascii="Times New Roman" w:hAnsi="Times New Roman" w:cs="Times New Roman"/>
                <w:color w:val="FF0000"/>
                <w:sz w:val="20"/>
                <w:szCs w:val="20"/>
              </w:rPr>
              <w:t>One decoder will always in idle state and area-efficiency of the decoder is poor</w:t>
            </w:r>
          </w:p>
          <w:p w14:paraId="463A5335" w14:textId="77777777" w:rsidR="00300B39" w:rsidRPr="00FF309E" w:rsidRDefault="00300B39" w:rsidP="00300B39">
            <w:pPr>
              <w:autoSpaceDE w:val="0"/>
              <w:autoSpaceDN w:val="0"/>
              <w:adjustRightInd w:val="0"/>
              <w:spacing w:after="0" w:line="240" w:lineRule="auto"/>
              <w:rPr>
                <w:rFonts w:ascii="Times New Roman" w:hAnsi="Times New Roman" w:cs="Times New Roman"/>
                <w:sz w:val="20"/>
                <w:szCs w:val="20"/>
              </w:rPr>
            </w:pPr>
          </w:p>
          <w:p w14:paraId="3A4B9889" w14:textId="77777777" w:rsidR="00FF309E" w:rsidRPr="004B49EB" w:rsidRDefault="00FF309E" w:rsidP="00300B39">
            <w:pPr>
              <w:autoSpaceDE w:val="0"/>
              <w:autoSpaceDN w:val="0"/>
              <w:adjustRightInd w:val="0"/>
              <w:spacing w:after="0" w:line="240" w:lineRule="auto"/>
              <w:rPr>
                <w:rFonts w:ascii="Times New Roman" w:hAnsi="Times New Roman" w:cs="Times New Roman"/>
                <w:color w:val="FF0000"/>
                <w:sz w:val="20"/>
                <w:szCs w:val="20"/>
              </w:rPr>
            </w:pPr>
            <w:r w:rsidRPr="004B49EB">
              <w:rPr>
                <w:rFonts w:ascii="Times New Roman" w:hAnsi="Times New Roman" w:cs="Times New Roman"/>
                <w:color w:val="FF0000"/>
                <w:sz w:val="20"/>
                <w:szCs w:val="20"/>
              </w:rPr>
              <w:t xml:space="preserve">Mother code of the polar is limited to 2^N. </w:t>
            </w:r>
          </w:p>
          <w:p w14:paraId="01279DB9" w14:textId="7781737E" w:rsidR="00FF309E" w:rsidRPr="00FF309E" w:rsidRDefault="00362F7C" w:rsidP="00300B39">
            <w:pPr>
              <w:autoSpaceDE w:val="0"/>
              <w:autoSpaceDN w:val="0"/>
              <w:adjustRightInd w:val="0"/>
              <w:spacing w:after="0" w:line="240" w:lineRule="auto"/>
              <w:rPr>
                <w:rFonts w:ascii="Times New Roman" w:hAnsi="Times New Roman" w:cs="Times New Roman"/>
                <w:sz w:val="20"/>
                <w:szCs w:val="20"/>
              </w:rPr>
            </w:pPr>
            <w:r w:rsidRPr="004B49EB">
              <w:rPr>
                <w:rFonts w:ascii="Times New Roman" w:hAnsi="Times New Roman" w:cs="Times New Roman"/>
                <w:color w:val="FF0000"/>
                <w:sz w:val="20"/>
                <w:szCs w:val="20"/>
              </w:rPr>
              <w:t>Ex:</w:t>
            </w:r>
            <w:r w:rsidR="00FF309E" w:rsidRPr="004B49EB">
              <w:rPr>
                <w:rFonts w:ascii="Times New Roman" w:hAnsi="Times New Roman" w:cs="Times New Roman"/>
                <w:color w:val="FF0000"/>
                <w:sz w:val="20"/>
                <w:szCs w:val="20"/>
              </w:rPr>
              <w:t xml:space="preserve"> Rate 1/6 and block size 600 may operate with 4092 block polar code.</w:t>
            </w:r>
            <w:r w:rsidR="00FF309E" w:rsidRPr="00FF309E">
              <w:rPr>
                <w:rFonts w:ascii="Times New Roman" w:hAnsi="Times New Roman" w:cs="Times New Roman"/>
                <w:sz w:val="20"/>
                <w:szCs w:val="20"/>
              </w:rPr>
              <w:t xml:space="preserve"> </w:t>
            </w:r>
          </w:p>
        </w:tc>
      </w:tr>
      <w:tr w:rsidR="00FF309E" w:rsidRPr="00FF309E" w14:paraId="51F82DBB" w14:textId="77777777" w:rsidTr="004B49EB">
        <w:trPr>
          <w:trHeight w:val="857"/>
        </w:trPr>
        <w:tc>
          <w:tcPr>
            <w:tcW w:w="1773" w:type="dxa"/>
            <w:tcBorders>
              <w:top w:val="single" w:sz="8" w:space="0" w:color="FFFFFF"/>
              <w:left w:val="single" w:sz="8" w:space="0" w:color="FFFFFF"/>
              <w:bottom w:val="single" w:sz="8" w:space="0" w:color="FFFFFF"/>
              <w:right w:val="single" w:sz="8" w:space="0" w:color="FFFFFF"/>
            </w:tcBorders>
            <w:shd w:val="clear" w:color="auto" w:fill="CBEBFF"/>
            <w:tcMar>
              <w:top w:w="72" w:type="dxa"/>
              <w:left w:w="144" w:type="dxa"/>
              <w:bottom w:w="72" w:type="dxa"/>
              <w:right w:w="144" w:type="dxa"/>
            </w:tcMar>
            <w:hideMark/>
          </w:tcPr>
          <w:p w14:paraId="450F3328" w14:textId="77777777" w:rsidR="00FF309E" w:rsidRPr="00FF309E" w:rsidRDefault="00FF309E" w:rsidP="00300B39">
            <w:pPr>
              <w:autoSpaceDE w:val="0"/>
              <w:autoSpaceDN w:val="0"/>
              <w:adjustRightInd w:val="0"/>
              <w:spacing w:after="0" w:line="240" w:lineRule="auto"/>
              <w:rPr>
                <w:rFonts w:ascii="Times New Roman" w:hAnsi="Times New Roman" w:cs="Times New Roman"/>
                <w:sz w:val="20"/>
                <w:szCs w:val="20"/>
              </w:rPr>
            </w:pPr>
            <w:r w:rsidRPr="00FF309E">
              <w:rPr>
                <w:rFonts w:ascii="Times New Roman" w:hAnsi="Times New Roman" w:cs="Times New Roman"/>
                <w:sz w:val="20"/>
                <w:szCs w:val="20"/>
              </w:rPr>
              <w:t xml:space="preserve">Support for all code rates </w:t>
            </w:r>
          </w:p>
        </w:tc>
        <w:tc>
          <w:tcPr>
            <w:tcW w:w="1490" w:type="dxa"/>
            <w:tcBorders>
              <w:top w:val="single" w:sz="8" w:space="0" w:color="FFFFFF"/>
              <w:left w:val="single" w:sz="8" w:space="0" w:color="FFFFFF"/>
              <w:bottom w:val="single" w:sz="8" w:space="0" w:color="FFFFFF"/>
              <w:right w:val="single" w:sz="8" w:space="0" w:color="FFFFFF"/>
            </w:tcBorders>
            <w:shd w:val="clear" w:color="auto" w:fill="CBEBFF"/>
            <w:tcMar>
              <w:top w:w="72" w:type="dxa"/>
              <w:left w:w="144" w:type="dxa"/>
              <w:bottom w:w="72" w:type="dxa"/>
              <w:right w:w="144" w:type="dxa"/>
            </w:tcMar>
            <w:hideMark/>
          </w:tcPr>
          <w:p w14:paraId="732A7087" w14:textId="77777777" w:rsidR="00FF309E" w:rsidRPr="00FF309E" w:rsidRDefault="00FF309E" w:rsidP="00300B39">
            <w:pPr>
              <w:autoSpaceDE w:val="0"/>
              <w:autoSpaceDN w:val="0"/>
              <w:adjustRightInd w:val="0"/>
              <w:spacing w:after="0" w:line="240" w:lineRule="auto"/>
              <w:rPr>
                <w:rFonts w:ascii="Times New Roman" w:hAnsi="Times New Roman" w:cs="Times New Roman"/>
                <w:sz w:val="20"/>
                <w:szCs w:val="20"/>
              </w:rPr>
            </w:pPr>
            <w:r w:rsidRPr="00FF309E">
              <w:rPr>
                <w:rFonts w:ascii="Times New Roman" w:hAnsi="Times New Roman" w:cs="Times New Roman"/>
                <w:sz w:val="20"/>
                <w:szCs w:val="20"/>
              </w:rPr>
              <w:t xml:space="preserve">Support for all code rates </w:t>
            </w:r>
          </w:p>
        </w:tc>
        <w:tc>
          <w:tcPr>
            <w:tcW w:w="1559" w:type="dxa"/>
            <w:tcBorders>
              <w:top w:val="single" w:sz="8" w:space="0" w:color="FFFFFF"/>
              <w:left w:val="single" w:sz="8" w:space="0" w:color="FFFFFF"/>
              <w:bottom w:val="single" w:sz="8" w:space="0" w:color="FFFFFF"/>
              <w:right w:val="single" w:sz="8" w:space="0" w:color="FFFFFF"/>
            </w:tcBorders>
            <w:shd w:val="clear" w:color="auto" w:fill="CBEBFF"/>
            <w:tcMar>
              <w:top w:w="72" w:type="dxa"/>
              <w:left w:w="144" w:type="dxa"/>
              <w:bottom w:w="72" w:type="dxa"/>
              <w:right w:w="144" w:type="dxa"/>
            </w:tcMar>
            <w:hideMark/>
          </w:tcPr>
          <w:p w14:paraId="3E2BD392" w14:textId="77777777" w:rsidR="00FF309E" w:rsidRPr="00312EDB" w:rsidRDefault="00FF309E" w:rsidP="00300B39">
            <w:pPr>
              <w:autoSpaceDE w:val="0"/>
              <w:autoSpaceDN w:val="0"/>
              <w:adjustRightInd w:val="0"/>
              <w:spacing w:after="0" w:line="240" w:lineRule="auto"/>
              <w:rPr>
                <w:rFonts w:ascii="Times New Roman" w:hAnsi="Times New Roman" w:cs="Times New Roman"/>
                <w:color w:val="FF0000"/>
                <w:sz w:val="20"/>
                <w:szCs w:val="20"/>
              </w:rPr>
            </w:pPr>
            <w:r w:rsidRPr="00312EDB">
              <w:rPr>
                <w:rFonts w:ascii="Times New Roman" w:hAnsi="Times New Roman" w:cs="Times New Roman"/>
                <w:color w:val="FF0000"/>
                <w:sz w:val="20"/>
                <w:szCs w:val="20"/>
              </w:rPr>
              <w:t>1/3 mother code rate, where performance degraded at highest code rates</w:t>
            </w:r>
          </w:p>
        </w:tc>
        <w:tc>
          <w:tcPr>
            <w:tcW w:w="1779" w:type="dxa"/>
            <w:tcBorders>
              <w:top w:val="single" w:sz="8" w:space="0" w:color="FFFFFF"/>
              <w:left w:val="single" w:sz="8" w:space="0" w:color="FFFFFF"/>
              <w:bottom w:val="single" w:sz="8" w:space="0" w:color="FFFFFF"/>
              <w:right w:val="single" w:sz="8" w:space="0" w:color="FFFFFF"/>
            </w:tcBorders>
            <w:shd w:val="clear" w:color="auto" w:fill="CBEBFF"/>
            <w:tcMar>
              <w:top w:w="72" w:type="dxa"/>
              <w:left w:w="144" w:type="dxa"/>
              <w:bottom w:w="72" w:type="dxa"/>
              <w:right w:w="144" w:type="dxa"/>
            </w:tcMar>
            <w:hideMark/>
          </w:tcPr>
          <w:p w14:paraId="32604A80" w14:textId="77777777" w:rsidR="00FF309E" w:rsidRPr="00FF309E" w:rsidRDefault="00FF309E" w:rsidP="00300B39">
            <w:pPr>
              <w:autoSpaceDE w:val="0"/>
              <w:autoSpaceDN w:val="0"/>
              <w:adjustRightInd w:val="0"/>
              <w:spacing w:after="0" w:line="240" w:lineRule="auto"/>
              <w:rPr>
                <w:rFonts w:ascii="Times New Roman" w:hAnsi="Times New Roman" w:cs="Times New Roman"/>
                <w:sz w:val="20"/>
                <w:szCs w:val="20"/>
              </w:rPr>
            </w:pPr>
            <w:r w:rsidRPr="00FF309E">
              <w:rPr>
                <w:rFonts w:ascii="Times New Roman" w:hAnsi="Times New Roman" w:cs="Times New Roman"/>
                <w:sz w:val="20"/>
                <w:szCs w:val="20"/>
              </w:rPr>
              <w:t xml:space="preserve">Different code rate support also depends on the puncturing algorithms </w:t>
            </w:r>
          </w:p>
        </w:tc>
        <w:tc>
          <w:tcPr>
            <w:tcW w:w="1635" w:type="dxa"/>
            <w:tcBorders>
              <w:top w:val="single" w:sz="8" w:space="0" w:color="FFFFFF"/>
              <w:left w:val="single" w:sz="8" w:space="0" w:color="FFFFFF"/>
              <w:bottom w:val="single" w:sz="8" w:space="0" w:color="FFFFFF"/>
              <w:right w:val="single" w:sz="8" w:space="0" w:color="FFFFFF"/>
            </w:tcBorders>
            <w:shd w:val="clear" w:color="auto" w:fill="CBEBFF"/>
            <w:tcMar>
              <w:top w:w="72" w:type="dxa"/>
              <w:left w:w="144" w:type="dxa"/>
              <w:bottom w:w="72" w:type="dxa"/>
              <w:right w:w="144" w:type="dxa"/>
            </w:tcMar>
            <w:hideMark/>
          </w:tcPr>
          <w:p w14:paraId="3316EEC3" w14:textId="77777777" w:rsidR="00FF309E" w:rsidRPr="004B49EB" w:rsidRDefault="00FF309E" w:rsidP="00300B39">
            <w:pPr>
              <w:autoSpaceDE w:val="0"/>
              <w:autoSpaceDN w:val="0"/>
              <w:adjustRightInd w:val="0"/>
              <w:spacing w:after="0" w:line="240" w:lineRule="auto"/>
              <w:rPr>
                <w:rFonts w:ascii="Times New Roman" w:hAnsi="Times New Roman" w:cs="Times New Roman"/>
                <w:color w:val="FF0000"/>
                <w:sz w:val="20"/>
                <w:szCs w:val="20"/>
              </w:rPr>
            </w:pPr>
            <w:r w:rsidRPr="004B49EB">
              <w:rPr>
                <w:rFonts w:ascii="Times New Roman" w:hAnsi="Times New Roman" w:cs="Times New Roman"/>
                <w:color w:val="FF0000"/>
                <w:sz w:val="20"/>
                <w:szCs w:val="20"/>
              </w:rPr>
              <w:t>Not solving the issues of having performance loss at higher code rates at lower block sizes</w:t>
            </w:r>
          </w:p>
        </w:tc>
        <w:tc>
          <w:tcPr>
            <w:tcW w:w="1635" w:type="dxa"/>
            <w:tcBorders>
              <w:top w:val="single" w:sz="8" w:space="0" w:color="FFFFFF"/>
              <w:left w:val="single" w:sz="8" w:space="0" w:color="FFFFFF"/>
              <w:bottom w:val="single" w:sz="8" w:space="0" w:color="FFFFFF"/>
              <w:right w:val="single" w:sz="8" w:space="0" w:color="FFFFFF"/>
            </w:tcBorders>
            <w:shd w:val="clear" w:color="auto" w:fill="CBEBFF"/>
            <w:tcMar>
              <w:top w:w="72" w:type="dxa"/>
              <w:left w:w="144" w:type="dxa"/>
              <w:bottom w:w="72" w:type="dxa"/>
              <w:right w:w="144" w:type="dxa"/>
            </w:tcMar>
            <w:hideMark/>
          </w:tcPr>
          <w:p w14:paraId="11D275A6" w14:textId="77777777" w:rsidR="00FF309E" w:rsidRPr="004B49EB" w:rsidRDefault="00FF309E" w:rsidP="00300B39">
            <w:pPr>
              <w:autoSpaceDE w:val="0"/>
              <w:autoSpaceDN w:val="0"/>
              <w:adjustRightInd w:val="0"/>
              <w:spacing w:after="0" w:line="240" w:lineRule="auto"/>
              <w:rPr>
                <w:rFonts w:ascii="Times New Roman" w:hAnsi="Times New Roman" w:cs="Times New Roman"/>
                <w:color w:val="FF0000"/>
                <w:sz w:val="20"/>
                <w:szCs w:val="20"/>
              </w:rPr>
            </w:pPr>
            <w:r w:rsidRPr="004B49EB">
              <w:rPr>
                <w:rFonts w:ascii="Times New Roman" w:hAnsi="Times New Roman" w:cs="Times New Roman"/>
                <w:color w:val="FF0000"/>
                <w:sz w:val="20"/>
                <w:szCs w:val="20"/>
              </w:rPr>
              <w:t>Different techniques should be used outside decoder for polar and LDPC</w:t>
            </w:r>
          </w:p>
        </w:tc>
      </w:tr>
      <w:tr w:rsidR="00FF309E" w:rsidRPr="00FF309E" w14:paraId="31178935" w14:textId="77777777" w:rsidTr="004B49EB">
        <w:trPr>
          <w:trHeight w:val="1073"/>
        </w:trPr>
        <w:tc>
          <w:tcPr>
            <w:tcW w:w="1773"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38FF4343" w14:textId="77777777" w:rsidR="00FF309E" w:rsidRPr="00FF309E" w:rsidRDefault="00FF309E" w:rsidP="00300B39">
            <w:pPr>
              <w:autoSpaceDE w:val="0"/>
              <w:autoSpaceDN w:val="0"/>
              <w:adjustRightInd w:val="0"/>
              <w:spacing w:after="0" w:line="240" w:lineRule="auto"/>
              <w:rPr>
                <w:rFonts w:ascii="Times New Roman" w:hAnsi="Times New Roman" w:cs="Times New Roman"/>
                <w:sz w:val="20"/>
                <w:szCs w:val="20"/>
              </w:rPr>
            </w:pPr>
            <w:r w:rsidRPr="00FF309E">
              <w:rPr>
                <w:rFonts w:ascii="Times New Roman" w:hAnsi="Times New Roman" w:cs="Times New Roman"/>
                <w:sz w:val="20"/>
                <w:szCs w:val="20"/>
              </w:rPr>
              <w:t>Both CC and IR HARQ can be supported with good performances</w:t>
            </w:r>
          </w:p>
        </w:tc>
        <w:tc>
          <w:tcPr>
            <w:tcW w:w="1490"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33C4437F" w14:textId="77777777" w:rsidR="00FF309E" w:rsidRPr="00FF309E" w:rsidRDefault="00FF309E" w:rsidP="00300B39">
            <w:pPr>
              <w:autoSpaceDE w:val="0"/>
              <w:autoSpaceDN w:val="0"/>
              <w:adjustRightInd w:val="0"/>
              <w:spacing w:after="0" w:line="240" w:lineRule="auto"/>
              <w:rPr>
                <w:rFonts w:ascii="Times New Roman" w:hAnsi="Times New Roman" w:cs="Times New Roman"/>
                <w:sz w:val="20"/>
                <w:szCs w:val="20"/>
              </w:rPr>
            </w:pPr>
            <w:r w:rsidRPr="00FF309E">
              <w:rPr>
                <w:rFonts w:ascii="Times New Roman" w:hAnsi="Times New Roman" w:cs="Times New Roman"/>
                <w:sz w:val="20"/>
                <w:szCs w:val="20"/>
              </w:rPr>
              <w:t>Both CC and IR HARQ can be supported with good performances</w:t>
            </w:r>
          </w:p>
        </w:tc>
        <w:tc>
          <w:tcPr>
            <w:tcW w:w="1559"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0B5E3708" w14:textId="77777777" w:rsidR="00FF309E" w:rsidRPr="00FF309E" w:rsidRDefault="00FF309E" w:rsidP="00300B39">
            <w:pPr>
              <w:autoSpaceDE w:val="0"/>
              <w:autoSpaceDN w:val="0"/>
              <w:adjustRightInd w:val="0"/>
              <w:spacing w:after="0" w:line="240" w:lineRule="auto"/>
              <w:rPr>
                <w:rFonts w:ascii="Times New Roman" w:hAnsi="Times New Roman" w:cs="Times New Roman"/>
                <w:sz w:val="20"/>
                <w:szCs w:val="20"/>
              </w:rPr>
            </w:pPr>
            <w:r w:rsidRPr="00FF309E">
              <w:rPr>
                <w:rFonts w:ascii="Times New Roman" w:hAnsi="Times New Roman" w:cs="Times New Roman"/>
                <w:sz w:val="20"/>
                <w:szCs w:val="20"/>
              </w:rPr>
              <w:t>Both CC and IR HARQ can be supported with good performances</w:t>
            </w:r>
          </w:p>
        </w:tc>
        <w:tc>
          <w:tcPr>
            <w:tcW w:w="1779"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3871E3DB" w14:textId="77777777" w:rsidR="00FF309E" w:rsidRPr="004B49EB" w:rsidRDefault="00FF309E" w:rsidP="00300B39">
            <w:pPr>
              <w:autoSpaceDE w:val="0"/>
              <w:autoSpaceDN w:val="0"/>
              <w:adjustRightInd w:val="0"/>
              <w:spacing w:after="0" w:line="240" w:lineRule="auto"/>
              <w:rPr>
                <w:rFonts w:ascii="Times New Roman" w:hAnsi="Times New Roman" w:cs="Times New Roman"/>
                <w:color w:val="FF0000"/>
                <w:sz w:val="20"/>
                <w:szCs w:val="20"/>
              </w:rPr>
            </w:pPr>
            <w:r w:rsidRPr="004B49EB">
              <w:rPr>
                <w:rFonts w:ascii="Times New Roman" w:hAnsi="Times New Roman" w:cs="Times New Roman"/>
                <w:color w:val="FF0000"/>
                <w:sz w:val="20"/>
                <w:szCs w:val="20"/>
              </w:rPr>
              <w:t xml:space="preserve">Low latency supported IR HARQ schemes are not available, and other solutions perform worse compared to CC HARQ. </w:t>
            </w:r>
          </w:p>
        </w:tc>
        <w:tc>
          <w:tcPr>
            <w:tcW w:w="1635"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043F1A02" w14:textId="77777777" w:rsidR="00FF309E" w:rsidRPr="00FF309E" w:rsidRDefault="00FF309E" w:rsidP="00300B39">
            <w:pPr>
              <w:autoSpaceDE w:val="0"/>
              <w:autoSpaceDN w:val="0"/>
              <w:adjustRightInd w:val="0"/>
              <w:spacing w:after="0" w:line="240" w:lineRule="auto"/>
              <w:rPr>
                <w:rFonts w:ascii="Times New Roman" w:hAnsi="Times New Roman" w:cs="Times New Roman"/>
                <w:sz w:val="20"/>
                <w:szCs w:val="20"/>
              </w:rPr>
            </w:pPr>
            <w:r w:rsidRPr="00FF309E">
              <w:rPr>
                <w:rFonts w:ascii="Times New Roman" w:hAnsi="Times New Roman" w:cs="Times New Roman"/>
                <w:sz w:val="20"/>
                <w:szCs w:val="20"/>
              </w:rPr>
              <w:t>Could support CC and IR HARQ</w:t>
            </w:r>
          </w:p>
        </w:tc>
        <w:tc>
          <w:tcPr>
            <w:tcW w:w="1635"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03D58337" w14:textId="77777777" w:rsidR="00FF309E" w:rsidRPr="00312EDB" w:rsidRDefault="00FF309E" w:rsidP="00300B39">
            <w:pPr>
              <w:autoSpaceDE w:val="0"/>
              <w:autoSpaceDN w:val="0"/>
              <w:adjustRightInd w:val="0"/>
              <w:spacing w:after="0" w:line="240" w:lineRule="auto"/>
              <w:rPr>
                <w:rFonts w:ascii="Times New Roman" w:hAnsi="Times New Roman" w:cs="Times New Roman"/>
                <w:color w:val="FF0000"/>
                <w:sz w:val="20"/>
                <w:szCs w:val="20"/>
              </w:rPr>
            </w:pPr>
            <w:r w:rsidRPr="00312EDB">
              <w:rPr>
                <w:rFonts w:ascii="Times New Roman" w:hAnsi="Times New Roman" w:cs="Times New Roman"/>
                <w:color w:val="FF0000"/>
                <w:sz w:val="20"/>
                <w:szCs w:val="20"/>
              </w:rPr>
              <w:t>Polar may not suitable to support IR HARQ</w:t>
            </w:r>
          </w:p>
        </w:tc>
      </w:tr>
    </w:tbl>
    <w:p w14:paraId="5B1CD57B" w14:textId="77777777" w:rsidR="00B41602" w:rsidRDefault="00B41602" w:rsidP="007A13B1">
      <w:pPr>
        <w:autoSpaceDE w:val="0"/>
        <w:autoSpaceDN w:val="0"/>
        <w:adjustRightInd w:val="0"/>
        <w:spacing w:after="0" w:line="240" w:lineRule="auto"/>
        <w:jc w:val="both"/>
        <w:rPr>
          <w:rFonts w:ascii="Times New Roman" w:hAnsi="Times New Roman" w:cs="Times New Roman"/>
          <w:sz w:val="20"/>
          <w:szCs w:val="20"/>
        </w:rPr>
      </w:pPr>
    </w:p>
    <w:p w14:paraId="791508CE" w14:textId="77777777" w:rsidR="007173F4" w:rsidRPr="00BE03D6" w:rsidRDefault="007173F4" w:rsidP="00BE03D6">
      <w:pPr>
        <w:jc w:val="both"/>
        <w:rPr>
          <w:rFonts w:ascii="Times New Roman" w:eastAsia="SimSun" w:hAnsi="Times New Roman" w:cs="Times New Roman"/>
          <w:sz w:val="20"/>
          <w:szCs w:val="20"/>
          <w:lang w:eastAsia="en-GB"/>
        </w:rPr>
      </w:pPr>
    </w:p>
    <w:p w14:paraId="1F7D49D2" w14:textId="15381B56" w:rsidR="005773D2" w:rsidRPr="0089606E" w:rsidRDefault="0066629C" w:rsidP="005773D2">
      <w:pPr>
        <w:rPr>
          <w:rFonts w:ascii="Times New Roman" w:hAnsi="Times New Roman" w:cs="Times New Roman"/>
          <w:sz w:val="20"/>
          <w:szCs w:val="20"/>
        </w:rPr>
      </w:pPr>
      <w:r w:rsidRPr="0089606E">
        <w:rPr>
          <w:rFonts w:ascii="Times New Roman" w:hAnsi="Times New Roman" w:cs="Times New Roman"/>
          <w:sz w:val="20"/>
          <w:szCs w:val="20"/>
        </w:rPr>
        <w:t xml:space="preserve">In summary, we can </w:t>
      </w:r>
      <w:r w:rsidR="0001577B">
        <w:rPr>
          <w:rFonts w:ascii="Times New Roman" w:hAnsi="Times New Roman" w:cs="Times New Roman"/>
          <w:sz w:val="20"/>
          <w:szCs w:val="20"/>
        </w:rPr>
        <w:t>formulate</w:t>
      </w:r>
      <w:r w:rsidRPr="0089606E">
        <w:rPr>
          <w:rFonts w:ascii="Times New Roman" w:hAnsi="Times New Roman" w:cs="Times New Roman"/>
          <w:sz w:val="20"/>
          <w:szCs w:val="20"/>
        </w:rPr>
        <w:t xml:space="preserve"> following observations, </w:t>
      </w:r>
    </w:p>
    <w:p w14:paraId="1DE362BA" w14:textId="6D6A44ED" w:rsidR="0066629C" w:rsidRPr="00362F7C" w:rsidRDefault="0066629C" w:rsidP="0066629C">
      <w:pPr>
        <w:tabs>
          <w:tab w:val="num" w:pos="720"/>
        </w:tabs>
        <w:rPr>
          <w:rFonts w:ascii="Times New Roman" w:hAnsi="Times New Roman" w:cs="Times New Roman"/>
          <w:sz w:val="20"/>
          <w:szCs w:val="20"/>
        </w:rPr>
      </w:pPr>
      <w:r w:rsidRPr="00362F7C">
        <w:rPr>
          <w:rFonts w:ascii="Times New Roman" w:hAnsi="Times New Roman" w:cs="Times New Roman"/>
          <w:b/>
          <w:sz w:val="20"/>
          <w:szCs w:val="20"/>
        </w:rPr>
        <w:t>Observation 3:</w:t>
      </w:r>
      <w:r w:rsidRPr="00362F7C">
        <w:rPr>
          <w:rFonts w:ascii="Times New Roman" w:hAnsi="Times New Roman" w:cs="Times New Roman"/>
          <w:sz w:val="20"/>
          <w:szCs w:val="20"/>
        </w:rPr>
        <w:t xml:space="preserve"> Flexibility should not only discuss based block size but also for code rate and HARQ flexibilities.  </w:t>
      </w:r>
    </w:p>
    <w:p w14:paraId="7B60CA57" w14:textId="06D5FEDF" w:rsidR="00FB140A" w:rsidRPr="0089606E" w:rsidRDefault="0066629C" w:rsidP="00362F7C">
      <w:pPr>
        <w:tabs>
          <w:tab w:val="num" w:pos="720"/>
        </w:tabs>
        <w:jc w:val="both"/>
        <w:rPr>
          <w:rFonts w:ascii="Times New Roman" w:hAnsi="Times New Roman" w:cs="Times New Roman"/>
          <w:sz w:val="20"/>
          <w:szCs w:val="20"/>
        </w:rPr>
      </w:pPr>
      <w:r w:rsidRPr="00362F7C">
        <w:rPr>
          <w:rFonts w:ascii="Times New Roman" w:hAnsi="Times New Roman" w:cs="Times New Roman"/>
          <w:b/>
          <w:sz w:val="20"/>
          <w:szCs w:val="20"/>
        </w:rPr>
        <w:t>Observation 4:</w:t>
      </w:r>
      <w:r w:rsidRPr="0089606E">
        <w:rPr>
          <w:rFonts w:ascii="Times New Roman" w:hAnsi="Times New Roman" w:cs="Times New Roman"/>
          <w:sz w:val="20"/>
          <w:szCs w:val="20"/>
        </w:rPr>
        <w:t xml:space="preserve"> All coding solutions have implementation and performance concerns when supporting full flexibility of code blocks, code rates, HARQ</w:t>
      </w:r>
    </w:p>
    <w:p w14:paraId="7938A995" w14:textId="77777777" w:rsidR="0066629C" w:rsidRPr="0089606E" w:rsidRDefault="0066629C" w:rsidP="00362F7C">
      <w:pPr>
        <w:tabs>
          <w:tab w:val="num" w:pos="1440"/>
        </w:tabs>
        <w:jc w:val="both"/>
        <w:rPr>
          <w:rFonts w:ascii="Times New Roman" w:hAnsi="Times New Roman" w:cs="Times New Roman"/>
          <w:sz w:val="20"/>
          <w:szCs w:val="20"/>
        </w:rPr>
      </w:pPr>
      <w:r w:rsidRPr="00362F7C">
        <w:rPr>
          <w:rFonts w:ascii="Times New Roman" w:hAnsi="Times New Roman" w:cs="Times New Roman"/>
          <w:b/>
          <w:sz w:val="20"/>
          <w:szCs w:val="20"/>
        </w:rPr>
        <w:t>Observation 5:</w:t>
      </w:r>
      <w:r w:rsidRPr="0089606E">
        <w:rPr>
          <w:rFonts w:ascii="Times New Roman" w:hAnsi="Times New Roman" w:cs="Times New Roman"/>
          <w:sz w:val="20"/>
          <w:szCs w:val="20"/>
        </w:rPr>
        <w:t xml:space="preserve"> LDPC Limited flexibility is only with encoding/and decoding and many other techniques are available to do that outside the encoder and decoder. </w:t>
      </w:r>
    </w:p>
    <w:p w14:paraId="1E0D2F1C" w14:textId="62B7A796" w:rsidR="0066629C" w:rsidRPr="0089606E" w:rsidRDefault="0066629C" w:rsidP="00362F7C">
      <w:pPr>
        <w:tabs>
          <w:tab w:val="num" w:pos="1440"/>
        </w:tabs>
        <w:jc w:val="both"/>
        <w:rPr>
          <w:rFonts w:ascii="Times New Roman" w:hAnsi="Times New Roman" w:cs="Times New Roman"/>
          <w:sz w:val="20"/>
          <w:szCs w:val="20"/>
        </w:rPr>
      </w:pPr>
      <w:r w:rsidRPr="00362F7C">
        <w:rPr>
          <w:rFonts w:ascii="Times New Roman" w:hAnsi="Times New Roman" w:cs="Times New Roman"/>
          <w:b/>
          <w:sz w:val="20"/>
          <w:szCs w:val="20"/>
        </w:rPr>
        <w:lastRenderedPageBreak/>
        <w:t xml:space="preserve">Observation </w:t>
      </w:r>
      <w:r w:rsidR="00362F7C">
        <w:rPr>
          <w:rFonts w:ascii="Times New Roman" w:hAnsi="Times New Roman" w:cs="Times New Roman"/>
          <w:b/>
          <w:sz w:val="20"/>
          <w:szCs w:val="20"/>
        </w:rPr>
        <w:t>6</w:t>
      </w:r>
      <w:r w:rsidRPr="00362F7C">
        <w:rPr>
          <w:rFonts w:ascii="Times New Roman" w:hAnsi="Times New Roman" w:cs="Times New Roman"/>
          <w:b/>
          <w:sz w:val="20"/>
          <w:szCs w:val="20"/>
        </w:rPr>
        <w:t>:</w:t>
      </w:r>
      <w:r w:rsidRPr="0089606E">
        <w:rPr>
          <w:rFonts w:ascii="Times New Roman" w:hAnsi="Times New Roman" w:cs="Times New Roman"/>
          <w:sz w:val="20"/>
          <w:szCs w:val="20"/>
        </w:rPr>
        <w:t xml:space="preserve"> LDPC + Turbo or LDPC + Polar is not helping to improve the flexibility as it may create other concerns.</w:t>
      </w:r>
    </w:p>
    <w:p w14:paraId="610C7EED" w14:textId="086EB8FD" w:rsidR="0089606E" w:rsidRPr="0089606E" w:rsidRDefault="0089606E" w:rsidP="0066629C">
      <w:pPr>
        <w:pStyle w:val="ListParagraph"/>
        <w:numPr>
          <w:ilvl w:val="0"/>
          <w:numId w:val="39"/>
        </w:numPr>
        <w:tabs>
          <w:tab w:val="num" w:pos="1440"/>
        </w:tabs>
        <w:rPr>
          <w:rFonts w:ascii="Times New Roman" w:hAnsi="Times New Roman" w:cs="Times New Roman"/>
          <w:sz w:val="20"/>
          <w:szCs w:val="20"/>
        </w:rPr>
      </w:pPr>
      <w:r w:rsidRPr="0089606E">
        <w:rPr>
          <w:rFonts w:ascii="Times New Roman" w:hAnsi="Times New Roman" w:cs="Times New Roman"/>
          <w:sz w:val="20"/>
          <w:szCs w:val="20"/>
        </w:rPr>
        <w:t xml:space="preserve">Hardware throughputs always reduced by having two codes where one code will be idle at a given time. </w:t>
      </w:r>
    </w:p>
    <w:p w14:paraId="1D683B01" w14:textId="4E6F2D7A" w:rsidR="0066629C" w:rsidRPr="0089606E" w:rsidRDefault="0066629C" w:rsidP="0066629C">
      <w:pPr>
        <w:pStyle w:val="ListParagraph"/>
        <w:numPr>
          <w:ilvl w:val="0"/>
          <w:numId w:val="39"/>
        </w:numPr>
        <w:tabs>
          <w:tab w:val="num" w:pos="1440"/>
        </w:tabs>
        <w:rPr>
          <w:rFonts w:ascii="Times New Roman" w:hAnsi="Times New Roman" w:cs="Times New Roman"/>
          <w:sz w:val="20"/>
          <w:szCs w:val="20"/>
        </w:rPr>
      </w:pPr>
      <w:r w:rsidRPr="0089606E">
        <w:rPr>
          <w:rFonts w:ascii="Times New Roman" w:hAnsi="Times New Roman" w:cs="Times New Roman"/>
          <w:sz w:val="20"/>
          <w:szCs w:val="20"/>
        </w:rPr>
        <w:t xml:space="preserve">Turbo </w:t>
      </w:r>
      <w:r w:rsidR="0089606E" w:rsidRPr="0089606E">
        <w:rPr>
          <w:rFonts w:ascii="Times New Roman" w:hAnsi="Times New Roman" w:cs="Times New Roman"/>
          <w:sz w:val="20"/>
          <w:szCs w:val="20"/>
        </w:rPr>
        <w:t xml:space="preserve">used for lower blocks will also operate with all code rates. Turbo </w:t>
      </w:r>
      <w:r w:rsidRPr="0089606E">
        <w:rPr>
          <w:rFonts w:ascii="Times New Roman" w:hAnsi="Times New Roman" w:cs="Times New Roman"/>
          <w:sz w:val="20"/>
          <w:szCs w:val="20"/>
        </w:rPr>
        <w:t xml:space="preserve">has limited </w:t>
      </w:r>
      <w:r w:rsidR="0089606E" w:rsidRPr="0089606E">
        <w:rPr>
          <w:rFonts w:ascii="Times New Roman" w:hAnsi="Times New Roman" w:cs="Times New Roman"/>
          <w:sz w:val="20"/>
          <w:szCs w:val="20"/>
        </w:rPr>
        <w:t xml:space="preserve">code rate </w:t>
      </w:r>
      <w:r w:rsidRPr="0089606E">
        <w:rPr>
          <w:rFonts w:ascii="Times New Roman" w:hAnsi="Times New Roman" w:cs="Times New Roman"/>
          <w:sz w:val="20"/>
          <w:szCs w:val="20"/>
        </w:rPr>
        <w:t>flexibility of encoding and decoding where it always operate</w:t>
      </w:r>
      <w:r w:rsidR="004A6396">
        <w:rPr>
          <w:rFonts w:ascii="Times New Roman" w:hAnsi="Times New Roman" w:cs="Times New Roman"/>
          <w:sz w:val="20"/>
          <w:szCs w:val="20"/>
        </w:rPr>
        <w:t>s</w:t>
      </w:r>
      <w:r w:rsidRPr="0089606E">
        <w:rPr>
          <w:rFonts w:ascii="Times New Roman" w:hAnsi="Times New Roman" w:cs="Times New Roman"/>
          <w:sz w:val="20"/>
          <w:szCs w:val="20"/>
        </w:rPr>
        <w:t xml:space="preserve"> on rate 1/3. </w:t>
      </w:r>
    </w:p>
    <w:p w14:paraId="68AF380A" w14:textId="72E2FCB0" w:rsidR="0066629C" w:rsidRPr="0089606E" w:rsidRDefault="004A6396" w:rsidP="0066629C">
      <w:pPr>
        <w:pStyle w:val="ListParagraph"/>
        <w:numPr>
          <w:ilvl w:val="0"/>
          <w:numId w:val="39"/>
        </w:numPr>
        <w:tabs>
          <w:tab w:val="num" w:pos="1440"/>
        </w:tabs>
        <w:rPr>
          <w:rFonts w:ascii="Times New Roman" w:hAnsi="Times New Roman" w:cs="Times New Roman"/>
          <w:sz w:val="20"/>
          <w:szCs w:val="20"/>
        </w:rPr>
      </w:pPr>
      <w:r>
        <w:rPr>
          <w:rFonts w:ascii="Times New Roman" w:hAnsi="Times New Roman" w:cs="Times New Roman"/>
          <w:sz w:val="20"/>
          <w:szCs w:val="20"/>
        </w:rPr>
        <w:t xml:space="preserve">Polar has concerns when providing different </w:t>
      </w:r>
      <w:r w:rsidR="0066629C" w:rsidRPr="0089606E">
        <w:rPr>
          <w:rFonts w:ascii="Times New Roman" w:hAnsi="Times New Roman" w:cs="Times New Roman"/>
          <w:sz w:val="20"/>
          <w:szCs w:val="20"/>
        </w:rPr>
        <w:t>rate</w:t>
      </w:r>
      <w:r>
        <w:rPr>
          <w:rFonts w:ascii="Times New Roman" w:hAnsi="Times New Roman" w:cs="Times New Roman"/>
          <w:sz w:val="20"/>
          <w:szCs w:val="20"/>
        </w:rPr>
        <w:t>s</w:t>
      </w:r>
      <w:r w:rsidR="0066629C" w:rsidRPr="0089606E">
        <w:rPr>
          <w:rFonts w:ascii="Times New Roman" w:hAnsi="Times New Roman" w:cs="Times New Roman"/>
          <w:sz w:val="20"/>
          <w:szCs w:val="20"/>
        </w:rPr>
        <w:t xml:space="preserve"> and block size</w:t>
      </w:r>
      <w:r>
        <w:rPr>
          <w:rFonts w:ascii="Times New Roman" w:hAnsi="Times New Roman" w:cs="Times New Roman"/>
          <w:sz w:val="20"/>
          <w:szCs w:val="20"/>
        </w:rPr>
        <w:t xml:space="preserve">s </w:t>
      </w:r>
      <w:r w:rsidR="0066629C" w:rsidRPr="0089606E">
        <w:rPr>
          <w:rFonts w:ascii="Times New Roman" w:hAnsi="Times New Roman" w:cs="Times New Roman"/>
          <w:sz w:val="20"/>
          <w:szCs w:val="20"/>
        </w:rPr>
        <w:t>as encoding and decoding always use 2</w:t>
      </w:r>
      <w:r w:rsidR="0066629C" w:rsidRPr="0089606E">
        <w:rPr>
          <w:rFonts w:ascii="Times New Roman" w:hAnsi="Times New Roman" w:cs="Times New Roman"/>
          <w:sz w:val="20"/>
          <w:szCs w:val="20"/>
          <w:vertAlign w:val="superscript"/>
        </w:rPr>
        <w:t xml:space="preserve">N </w:t>
      </w:r>
      <w:r w:rsidR="0066629C" w:rsidRPr="0089606E">
        <w:rPr>
          <w:rFonts w:ascii="Times New Roman" w:hAnsi="Times New Roman" w:cs="Times New Roman"/>
          <w:sz w:val="20"/>
          <w:szCs w:val="20"/>
        </w:rPr>
        <w:t xml:space="preserve"> </w:t>
      </w:r>
    </w:p>
    <w:p w14:paraId="349D8D1E" w14:textId="7CF94A6D" w:rsidR="00FB140A" w:rsidRPr="0089606E" w:rsidRDefault="0066629C" w:rsidP="0066629C">
      <w:pPr>
        <w:pStyle w:val="ListParagraph"/>
        <w:numPr>
          <w:ilvl w:val="0"/>
          <w:numId w:val="39"/>
        </w:numPr>
        <w:tabs>
          <w:tab w:val="num" w:pos="1440"/>
        </w:tabs>
        <w:rPr>
          <w:rFonts w:ascii="Times New Roman" w:hAnsi="Times New Roman" w:cs="Times New Roman"/>
          <w:sz w:val="20"/>
          <w:szCs w:val="20"/>
        </w:rPr>
      </w:pPr>
      <w:r w:rsidRPr="0089606E">
        <w:rPr>
          <w:rFonts w:ascii="Times New Roman" w:hAnsi="Times New Roman" w:cs="Times New Roman"/>
          <w:sz w:val="20"/>
          <w:szCs w:val="20"/>
        </w:rPr>
        <w:t xml:space="preserve">IR HARQ is not fully supported by Polar. </w:t>
      </w:r>
    </w:p>
    <w:p w14:paraId="3A64C3A6" w14:textId="3BC5D1F3" w:rsidR="005773D2" w:rsidRDefault="0089606E" w:rsidP="005773D2">
      <w:pPr>
        <w:rPr>
          <w:rFonts w:ascii="Times New Roman" w:hAnsi="Times New Roman" w:cs="Times New Roman"/>
          <w:sz w:val="20"/>
          <w:szCs w:val="20"/>
        </w:rPr>
      </w:pPr>
      <w:r w:rsidRPr="0089606E">
        <w:rPr>
          <w:rFonts w:ascii="Times New Roman" w:hAnsi="Times New Roman" w:cs="Times New Roman"/>
          <w:sz w:val="20"/>
          <w:szCs w:val="20"/>
        </w:rPr>
        <w:t xml:space="preserve">Possible solution: </w:t>
      </w:r>
      <w:r w:rsidRPr="0089606E">
        <w:rPr>
          <w:rFonts w:ascii="Times New Roman" w:hAnsi="Times New Roman" w:cs="Times New Roman"/>
          <w:color w:val="4472C4" w:themeColor="accent5"/>
          <w:sz w:val="20"/>
          <w:szCs w:val="20"/>
        </w:rPr>
        <w:t>Solutions 1</w:t>
      </w:r>
      <w:r>
        <w:rPr>
          <w:rFonts w:ascii="Times New Roman" w:hAnsi="Times New Roman" w:cs="Times New Roman"/>
          <w:color w:val="4472C4" w:themeColor="accent5"/>
          <w:sz w:val="20"/>
          <w:szCs w:val="20"/>
        </w:rPr>
        <w:t xml:space="preserve"> has the least concerns when supporting flexibility. </w:t>
      </w:r>
    </w:p>
    <w:p w14:paraId="2F143BC2" w14:textId="351152A1" w:rsidR="0089606E" w:rsidRDefault="0089606E" w:rsidP="005773D2">
      <w:pPr>
        <w:rPr>
          <w:rFonts w:ascii="Times New Roman" w:hAnsi="Times New Roman" w:cs="Times New Roman"/>
          <w:sz w:val="20"/>
          <w:szCs w:val="20"/>
        </w:rPr>
      </w:pPr>
      <w:r w:rsidRPr="0089606E">
        <w:rPr>
          <w:rFonts w:ascii="Times New Roman" w:hAnsi="Times New Roman" w:cs="Times New Roman"/>
          <w:b/>
          <w:sz w:val="20"/>
          <w:szCs w:val="20"/>
        </w:rPr>
        <w:t>Proposal 1:</w:t>
      </w:r>
      <w:r>
        <w:rPr>
          <w:rFonts w:ascii="Times New Roman" w:hAnsi="Times New Roman" w:cs="Times New Roman"/>
          <w:sz w:val="20"/>
          <w:szCs w:val="20"/>
        </w:rPr>
        <w:t xml:space="preserve"> Considering performance, implementation complexity, latency, and flexibility, it seems that </w:t>
      </w:r>
      <w:r>
        <w:rPr>
          <w:rFonts w:ascii="Times New Roman" w:hAnsi="Times New Roman" w:cs="Times New Roman"/>
          <w:b/>
          <w:sz w:val="20"/>
          <w:szCs w:val="20"/>
        </w:rPr>
        <w:t>LDPC only</w:t>
      </w:r>
      <w:r>
        <w:rPr>
          <w:rFonts w:ascii="Times New Roman" w:hAnsi="Times New Roman" w:cs="Times New Roman"/>
          <w:sz w:val="20"/>
          <w:szCs w:val="20"/>
        </w:rPr>
        <w:t xml:space="preserve"> is the best possible solution we have at this moment and should be selected as the eMBB coding scheme. </w:t>
      </w:r>
    </w:p>
    <w:p w14:paraId="63D50187" w14:textId="77777777" w:rsidR="0089606E" w:rsidRPr="0089606E" w:rsidRDefault="0089606E" w:rsidP="005773D2">
      <w:pPr>
        <w:rPr>
          <w:rFonts w:ascii="Times New Roman" w:hAnsi="Times New Roman" w:cs="Times New Roman"/>
          <w:sz w:val="20"/>
          <w:szCs w:val="20"/>
        </w:rPr>
      </w:pPr>
    </w:p>
    <w:p w14:paraId="183ABA71" w14:textId="245F9B04" w:rsidR="008066EC" w:rsidRDefault="00B463AD" w:rsidP="0001577B">
      <w:pPr>
        <w:pStyle w:val="Heading2"/>
      </w:pPr>
      <w:r>
        <w:t>2</w:t>
      </w:r>
      <w:r w:rsidR="005773D2">
        <w:t>.</w:t>
      </w:r>
      <w:r>
        <w:t>3</w:t>
      </w:r>
      <w:r w:rsidR="005773D2">
        <w:t xml:space="preserve"> Discussion</w:t>
      </w:r>
    </w:p>
    <w:p w14:paraId="37066262" w14:textId="77777777" w:rsidR="004A6396" w:rsidRPr="004A6396" w:rsidRDefault="004A6396" w:rsidP="004A6396">
      <w:pPr>
        <w:shd w:val="clear" w:color="auto" w:fill="FFFFFF"/>
        <w:spacing w:after="0"/>
        <w:jc w:val="both"/>
        <w:rPr>
          <w:rFonts w:ascii="Times New Roman" w:hAnsi="Times New Roman" w:cs="Times New Roman"/>
          <w:sz w:val="20"/>
          <w:szCs w:val="20"/>
        </w:rPr>
      </w:pPr>
      <w:r w:rsidRPr="004A6396">
        <w:rPr>
          <w:rFonts w:ascii="Times New Roman" w:hAnsi="Times New Roman" w:cs="Times New Roman"/>
          <w:sz w:val="20"/>
          <w:szCs w:val="20"/>
        </w:rPr>
        <w:t xml:space="preserve">Implementation complexity aspects of the LDPC shows remarkable gains over other candidates when considering single code rate and block sizes. A similar gain is visible when considering multiple code rates. However, implementation efforts are not available (literature) for fine granularities of code rates and block sizes. In practice, many standardized LDPC schemes are designed for a set of parity check matrices with fixed code rates and block size. Other block sizes and rates are usually supported via shortening and puncturing/repetition techniques outside the encoder/decoder unit. Accordingly, support for multiple code block sizes and code rates is still possible with LDPC. </w:t>
      </w:r>
    </w:p>
    <w:p w14:paraId="0AF910B6" w14:textId="77777777" w:rsidR="004A6396" w:rsidRPr="004A6396" w:rsidRDefault="004A6396" w:rsidP="004A6396">
      <w:pPr>
        <w:shd w:val="clear" w:color="auto" w:fill="FFFFFF"/>
        <w:spacing w:after="0"/>
        <w:jc w:val="both"/>
        <w:rPr>
          <w:rFonts w:ascii="Times New Roman" w:hAnsi="Times New Roman" w:cs="Times New Roman"/>
          <w:sz w:val="20"/>
          <w:szCs w:val="20"/>
        </w:rPr>
      </w:pPr>
    </w:p>
    <w:p w14:paraId="1002D80F" w14:textId="77777777" w:rsidR="004A6396" w:rsidRPr="004A6396" w:rsidRDefault="004A6396" w:rsidP="004A6396">
      <w:pPr>
        <w:shd w:val="clear" w:color="auto" w:fill="FFFFFF"/>
        <w:spacing w:after="0"/>
        <w:jc w:val="both"/>
        <w:rPr>
          <w:rFonts w:ascii="Times New Roman" w:hAnsi="Times New Roman" w:cs="Times New Roman"/>
          <w:sz w:val="20"/>
          <w:szCs w:val="20"/>
        </w:rPr>
      </w:pPr>
      <w:r w:rsidRPr="004A6396">
        <w:rPr>
          <w:rFonts w:ascii="Times New Roman" w:hAnsi="Times New Roman" w:cs="Times New Roman"/>
          <w:sz w:val="20"/>
          <w:szCs w:val="20"/>
        </w:rPr>
        <w:t xml:space="preserve">To our understanding, flexibility and implementation complexity are competing aspects, where some losses can be expected in the hardware throughputs when supporting finer granularity of the code lengths. We may find many methods to provide flexibility for LDPC codes, but we should be careful not to overdesign the coding scheme just to make sure that all blocks to be supported with the best performance. For eMBB, we expect larger transport blocks (TB) when delivering 10’s, 100’s to 1000’s of Mbps of throughputs. Consequently, we will use largest code block size in the code segmentation. Use of smaller TB size may become an unlikely scenario in the eMBB scenario. Therefore, we can focus on a smaller set of code block size support for the eMBB applications and provide other block size support with shortening and puncturing methods to preserve good implementation benefits having the coding scheme simple as possible.  </w:t>
      </w:r>
    </w:p>
    <w:p w14:paraId="582764EE" w14:textId="77777777" w:rsidR="004A6396" w:rsidRPr="004A6396" w:rsidRDefault="004A6396" w:rsidP="004A6396">
      <w:pPr>
        <w:shd w:val="clear" w:color="auto" w:fill="FFFFFF"/>
        <w:spacing w:after="0"/>
        <w:jc w:val="both"/>
        <w:rPr>
          <w:rFonts w:ascii="Times New Roman" w:hAnsi="Times New Roman" w:cs="Times New Roman"/>
          <w:sz w:val="20"/>
          <w:szCs w:val="20"/>
        </w:rPr>
      </w:pPr>
    </w:p>
    <w:p w14:paraId="188A62B5" w14:textId="77777777" w:rsidR="004A6396" w:rsidRDefault="004A6396" w:rsidP="004A6396">
      <w:pPr>
        <w:shd w:val="clear" w:color="auto" w:fill="FFFFFF"/>
        <w:spacing w:after="0"/>
        <w:jc w:val="both"/>
        <w:rPr>
          <w:rFonts w:ascii="Times New Roman" w:hAnsi="Times New Roman" w:cs="Times New Roman"/>
          <w:sz w:val="20"/>
          <w:szCs w:val="20"/>
        </w:rPr>
      </w:pPr>
      <w:r w:rsidRPr="004A6396">
        <w:rPr>
          <w:rFonts w:ascii="Times New Roman" w:hAnsi="Times New Roman" w:cs="Times New Roman"/>
          <w:b/>
          <w:sz w:val="20"/>
          <w:szCs w:val="20"/>
        </w:rPr>
        <w:t>Proposal 2:</w:t>
      </w:r>
      <w:r w:rsidRPr="004A6396">
        <w:rPr>
          <w:rFonts w:ascii="Times New Roman" w:hAnsi="Times New Roman" w:cs="Times New Roman"/>
          <w:sz w:val="20"/>
          <w:szCs w:val="20"/>
        </w:rPr>
        <w:t xml:space="preserve"> eMBB coding scheme shall support a smaller set of block sizes to guarantee implementation efficiency requirements of eMBB. Additional flexibility can be introduced as optional features, and that will guarantee the future-proof coding scheme.  </w:t>
      </w:r>
    </w:p>
    <w:p w14:paraId="435F94FC" w14:textId="447E4D50" w:rsidR="00A043DB" w:rsidRPr="00C50B5D" w:rsidRDefault="004A1717" w:rsidP="00A043DB">
      <w:pPr>
        <w:shd w:val="clear" w:color="auto" w:fill="FFFFFF"/>
        <w:spacing w:after="0"/>
        <w:jc w:val="both"/>
        <w:rPr>
          <w:rFonts w:ascii="Times New Roman" w:hAnsi="Times New Roman" w:cs="Times New Roman"/>
          <w:sz w:val="20"/>
          <w:szCs w:val="20"/>
        </w:rPr>
      </w:pPr>
      <w:r w:rsidRPr="00C50B5D">
        <w:rPr>
          <w:rFonts w:ascii="Times New Roman" w:hAnsi="Times New Roman" w:cs="Times New Roman"/>
          <w:sz w:val="20"/>
          <w:szCs w:val="20"/>
        </w:rPr>
        <w:t xml:space="preserve">  </w:t>
      </w:r>
    </w:p>
    <w:bookmarkEnd w:id="7"/>
    <w:bookmarkEnd w:id="8"/>
    <w:p w14:paraId="44E361FC" w14:textId="77777777" w:rsidR="00385B94" w:rsidRPr="003F3B54" w:rsidRDefault="003163BD" w:rsidP="00385B94">
      <w:pPr>
        <w:pStyle w:val="Heading1"/>
      </w:pPr>
      <w:r w:rsidRPr="003F3B54">
        <w:rPr>
          <w:lang w:eastAsia="zh-CN"/>
        </w:rPr>
        <w:t>3</w:t>
      </w:r>
      <w:r w:rsidR="005B6509" w:rsidRPr="003F3B54">
        <w:tab/>
        <w:t>Conclusion</w:t>
      </w:r>
    </w:p>
    <w:p w14:paraId="029BA308" w14:textId="73EA7D01" w:rsidR="0001577B" w:rsidRPr="00FD078D" w:rsidRDefault="00FD078D" w:rsidP="00FD078D">
      <w:pPr>
        <w:jc w:val="both"/>
        <w:rPr>
          <w:rFonts w:ascii="Times New Roman" w:hAnsi="Times New Roman" w:cs="Times New Roman"/>
          <w:sz w:val="20"/>
          <w:szCs w:val="20"/>
        </w:rPr>
      </w:pPr>
      <w:r w:rsidRPr="00544C33">
        <w:rPr>
          <w:rFonts w:ascii="Times New Roman" w:hAnsi="Times New Roman" w:cs="Times New Roman"/>
          <w:b/>
          <w:sz w:val="20"/>
          <w:szCs w:val="20"/>
        </w:rPr>
        <w:t>Observation 1:</w:t>
      </w:r>
      <w:r>
        <w:rPr>
          <w:rFonts w:ascii="Times New Roman" w:hAnsi="Times New Roman" w:cs="Times New Roman"/>
          <w:sz w:val="20"/>
          <w:szCs w:val="20"/>
        </w:rPr>
        <w:t xml:space="preserve"> For all</w:t>
      </w:r>
      <w:r w:rsidRPr="00A15485">
        <w:rPr>
          <w:rFonts w:ascii="Times New Roman" w:hAnsi="Times New Roman" w:cs="Times New Roman"/>
          <w:sz w:val="20"/>
          <w:szCs w:val="20"/>
        </w:rPr>
        <w:t xml:space="preserve"> code blocks</w:t>
      </w:r>
      <w:r>
        <w:rPr>
          <w:rFonts w:ascii="Times New Roman" w:hAnsi="Times New Roman" w:cs="Times New Roman"/>
          <w:sz w:val="20"/>
          <w:szCs w:val="20"/>
        </w:rPr>
        <w:t xml:space="preserve"> and code rates in</w:t>
      </w:r>
      <w:r w:rsidRPr="00A15485">
        <w:rPr>
          <w:rFonts w:ascii="Times New Roman" w:hAnsi="Times New Roman" w:cs="Times New Roman"/>
          <w:sz w:val="20"/>
          <w:szCs w:val="20"/>
        </w:rPr>
        <w:t xml:space="preserve"> agreed </w:t>
      </w:r>
      <w:r>
        <w:rPr>
          <w:rFonts w:ascii="Times New Roman" w:hAnsi="Times New Roman" w:cs="Times New Roman"/>
          <w:sz w:val="20"/>
          <w:szCs w:val="20"/>
        </w:rPr>
        <w:t xml:space="preserve">simulation assumptions, </w:t>
      </w:r>
      <w:r w:rsidRPr="00A15485">
        <w:rPr>
          <w:rFonts w:ascii="Times New Roman" w:hAnsi="Times New Roman" w:cs="Times New Roman"/>
          <w:sz w:val="20"/>
          <w:szCs w:val="20"/>
        </w:rPr>
        <w:t xml:space="preserve">all codes performance equally better when we assume realistic assumptions for decoding and code constructions. </w:t>
      </w:r>
      <w:r>
        <w:rPr>
          <w:rFonts w:ascii="Times New Roman" w:hAnsi="Times New Roman" w:cs="Times New Roman"/>
          <w:sz w:val="20"/>
          <w:szCs w:val="20"/>
        </w:rPr>
        <w:t xml:space="preserve">All codes can improve their performances by assuming quasi-ML type or ML decoding algorithms. </w:t>
      </w:r>
    </w:p>
    <w:p w14:paraId="1008C06D" w14:textId="77777777" w:rsidR="004A6396" w:rsidRDefault="004A6396" w:rsidP="004A6396">
      <w:pPr>
        <w:spacing w:after="0" w:line="240" w:lineRule="auto"/>
        <w:jc w:val="both"/>
        <w:rPr>
          <w:rFonts w:ascii="Times New Roman" w:hAnsi="Times New Roman" w:cs="Times New Roman"/>
          <w:sz w:val="20"/>
          <w:szCs w:val="20"/>
        </w:rPr>
      </w:pPr>
      <w:r w:rsidRPr="00544C33">
        <w:rPr>
          <w:rFonts w:ascii="Times New Roman" w:hAnsi="Times New Roman" w:cs="Times New Roman"/>
          <w:b/>
          <w:sz w:val="20"/>
          <w:szCs w:val="20"/>
        </w:rPr>
        <w:t xml:space="preserve">Observation </w:t>
      </w:r>
      <w:r>
        <w:rPr>
          <w:rFonts w:ascii="Times New Roman" w:hAnsi="Times New Roman" w:cs="Times New Roman"/>
          <w:b/>
          <w:sz w:val="20"/>
          <w:szCs w:val="20"/>
        </w:rPr>
        <w:t>2</w:t>
      </w:r>
      <w:r w:rsidRPr="00544C33">
        <w:rPr>
          <w:rFonts w:ascii="Times New Roman" w:hAnsi="Times New Roman" w:cs="Times New Roman"/>
          <w:b/>
          <w:sz w:val="20"/>
          <w:szCs w:val="20"/>
        </w:rPr>
        <w:t>:</w:t>
      </w:r>
      <w:r>
        <w:rPr>
          <w:rFonts w:ascii="Times New Roman" w:hAnsi="Times New Roman" w:cs="Times New Roman"/>
          <w:b/>
          <w:sz w:val="20"/>
          <w:szCs w:val="20"/>
        </w:rPr>
        <w:t xml:space="preserve"> </w:t>
      </w:r>
      <w:r>
        <w:rPr>
          <w:rFonts w:ascii="Times New Roman" w:hAnsi="Times New Roman" w:cs="Times New Roman"/>
          <w:sz w:val="20"/>
          <w:szCs w:val="20"/>
        </w:rPr>
        <w:t xml:space="preserve">It is well understood from the literature that polar and turbo codes do not have the capability of supporting high throughput scenarios. </w:t>
      </w:r>
    </w:p>
    <w:p w14:paraId="0FA4FA2F" w14:textId="77777777" w:rsidR="004A6396" w:rsidRDefault="004A6396" w:rsidP="004A6396">
      <w:pPr>
        <w:spacing w:after="0" w:line="240" w:lineRule="auto"/>
        <w:jc w:val="both"/>
        <w:rPr>
          <w:rFonts w:ascii="Times New Roman" w:hAnsi="Times New Roman" w:cs="Times New Roman"/>
          <w:sz w:val="20"/>
          <w:szCs w:val="20"/>
        </w:rPr>
      </w:pPr>
    </w:p>
    <w:p w14:paraId="471E88C2" w14:textId="77777777" w:rsidR="004A6396" w:rsidRDefault="004A6396" w:rsidP="004A6396">
      <w:pPr>
        <w:spacing w:after="0" w:line="240" w:lineRule="auto"/>
        <w:jc w:val="both"/>
        <w:rPr>
          <w:rFonts w:ascii="Times New Roman" w:hAnsi="Times New Roman" w:cs="Times New Roman"/>
          <w:sz w:val="20"/>
          <w:szCs w:val="20"/>
        </w:rPr>
      </w:pPr>
      <w:r w:rsidRPr="00362F7C">
        <w:rPr>
          <w:rFonts w:ascii="Times New Roman" w:hAnsi="Times New Roman" w:cs="Times New Roman"/>
          <w:b/>
          <w:sz w:val="20"/>
          <w:szCs w:val="20"/>
        </w:rPr>
        <w:t>Observation 3:</w:t>
      </w:r>
      <w:r w:rsidRPr="00362F7C">
        <w:rPr>
          <w:rFonts w:ascii="Times New Roman" w:hAnsi="Times New Roman" w:cs="Times New Roman"/>
          <w:sz w:val="20"/>
          <w:szCs w:val="20"/>
        </w:rPr>
        <w:t xml:space="preserve"> Flexibility should not only discuss based block size but also for code rate and HARQ flexibilities. </w:t>
      </w:r>
    </w:p>
    <w:p w14:paraId="4F79D3B6" w14:textId="79715057" w:rsidR="004A6396" w:rsidRPr="00362F7C" w:rsidRDefault="004A6396" w:rsidP="004A6396">
      <w:pPr>
        <w:spacing w:after="0" w:line="240" w:lineRule="auto"/>
        <w:jc w:val="both"/>
        <w:rPr>
          <w:rFonts w:ascii="Times New Roman" w:hAnsi="Times New Roman" w:cs="Times New Roman"/>
          <w:sz w:val="20"/>
          <w:szCs w:val="20"/>
        </w:rPr>
      </w:pPr>
      <w:r w:rsidRPr="00362F7C">
        <w:rPr>
          <w:rFonts w:ascii="Times New Roman" w:hAnsi="Times New Roman" w:cs="Times New Roman"/>
          <w:sz w:val="20"/>
          <w:szCs w:val="20"/>
        </w:rPr>
        <w:t xml:space="preserve"> </w:t>
      </w:r>
    </w:p>
    <w:p w14:paraId="0FBBBBCC" w14:textId="77777777" w:rsidR="004A6396" w:rsidRPr="0089606E" w:rsidRDefault="004A6396" w:rsidP="004A6396">
      <w:pPr>
        <w:tabs>
          <w:tab w:val="num" w:pos="720"/>
        </w:tabs>
        <w:jc w:val="both"/>
        <w:rPr>
          <w:rFonts w:ascii="Times New Roman" w:hAnsi="Times New Roman" w:cs="Times New Roman"/>
          <w:sz w:val="20"/>
          <w:szCs w:val="20"/>
        </w:rPr>
      </w:pPr>
      <w:r w:rsidRPr="00362F7C">
        <w:rPr>
          <w:rFonts w:ascii="Times New Roman" w:hAnsi="Times New Roman" w:cs="Times New Roman"/>
          <w:b/>
          <w:sz w:val="20"/>
          <w:szCs w:val="20"/>
        </w:rPr>
        <w:t>Observation 4:</w:t>
      </w:r>
      <w:r w:rsidRPr="0089606E">
        <w:rPr>
          <w:rFonts w:ascii="Times New Roman" w:hAnsi="Times New Roman" w:cs="Times New Roman"/>
          <w:sz w:val="20"/>
          <w:szCs w:val="20"/>
        </w:rPr>
        <w:t xml:space="preserve"> All coding solutions have implementation and performance concerns when supporting full flexibility of code blocks, code rates, HARQ</w:t>
      </w:r>
    </w:p>
    <w:p w14:paraId="302029F2" w14:textId="77777777" w:rsidR="004A6396" w:rsidRPr="0089606E" w:rsidRDefault="004A6396" w:rsidP="004A6396">
      <w:pPr>
        <w:tabs>
          <w:tab w:val="num" w:pos="1440"/>
        </w:tabs>
        <w:jc w:val="both"/>
        <w:rPr>
          <w:rFonts w:ascii="Times New Roman" w:hAnsi="Times New Roman" w:cs="Times New Roman"/>
          <w:sz w:val="20"/>
          <w:szCs w:val="20"/>
        </w:rPr>
      </w:pPr>
      <w:r w:rsidRPr="00362F7C">
        <w:rPr>
          <w:rFonts w:ascii="Times New Roman" w:hAnsi="Times New Roman" w:cs="Times New Roman"/>
          <w:b/>
          <w:sz w:val="20"/>
          <w:szCs w:val="20"/>
        </w:rPr>
        <w:t>Observation 5:</w:t>
      </w:r>
      <w:r w:rsidRPr="0089606E">
        <w:rPr>
          <w:rFonts w:ascii="Times New Roman" w:hAnsi="Times New Roman" w:cs="Times New Roman"/>
          <w:sz w:val="20"/>
          <w:szCs w:val="20"/>
        </w:rPr>
        <w:t xml:space="preserve"> LDPC Limited flexibility is only with encoding/and decoding and many other techniques are available to do that outside the encoder and decoder. </w:t>
      </w:r>
    </w:p>
    <w:p w14:paraId="5CF60287" w14:textId="77777777" w:rsidR="004A6396" w:rsidRPr="0089606E" w:rsidRDefault="004A6396" w:rsidP="004A6396">
      <w:pPr>
        <w:tabs>
          <w:tab w:val="num" w:pos="1440"/>
        </w:tabs>
        <w:jc w:val="both"/>
        <w:rPr>
          <w:rFonts w:ascii="Times New Roman" w:hAnsi="Times New Roman" w:cs="Times New Roman"/>
          <w:sz w:val="20"/>
          <w:szCs w:val="20"/>
        </w:rPr>
      </w:pPr>
      <w:r w:rsidRPr="00362F7C">
        <w:rPr>
          <w:rFonts w:ascii="Times New Roman" w:hAnsi="Times New Roman" w:cs="Times New Roman"/>
          <w:b/>
          <w:sz w:val="20"/>
          <w:szCs w:val="20"/>
        </w:rPr>
        <w:t xml:space="preserve">Observation </w:t>
      </w:r>
      <w:r>
        <w:rPr>
          <w:rFonts w:ascii="Times New Roman" w:hAnsi="Times New Roman" w:cs="Times New Roman"/>
          <w:b/>
          <w:sz w:val="20"/>
          <w:szCs w:val="20"/>
        </w:rPr>
        <w:t>6</w:t>
      </w:r>
      <w:r w:rsidRPr="00362F7C">
        <w:rPr>
          <w:rFonts w:ascii="Times New Roman" w:hAnsi="Times New Roman" w:cs="Times New Roman"/>
          <w:b/>
          <w:sz w:val="20"/>
          <w:szCs w:val="20"/>
        </w:rPr>
        <w:t>:</w:t>
      </w:r>
      <w:r w:rsidRPr="0089606E">
        <w:rPr>
          <w:rFonts w:ascii="Times New Roman" w:hAnsi="Times New Roman" w:cs="Times New Roman"/>
          <w:sz w:val="20"/>
          <w:szCs w:val="20"/>
        </w:rPr>
        <w:t xml:space="preserve"> LDPC + Turbo or LDPC + Polar is not helping to improve the flexibility as it may create other concerns.</w:t>
      </w:r>
    </w:p>
    <w:p w14:paraId="64CBD82C" w14:textId="77777777" w:rsidR="004A6396" w:rsidRPr="0089606E" w:rsidRDefault="004A6396" w:rsidP="004A6396">
      <w:pPr>
        <w:pStyle w:val="ListParagraph"/>
        <w:numPr>
          <w:ilvl w:val="0"/>
          <w:numId w:val="39"/>
        </w:numPr>
        <w:tabs>
          <w:tab w:val="num" w:pos="1440"/>
        </w:tabs>
        <w:rPr>
          <w:rFonts w:ascii="Times New Roman" w:hAnsi="Times New Roman" w:cs="Times New Roman"/>
          <w:sz w:val="20"/>
          <w:szCs w:val="20"/>
        </w:rPr>
      </w:pPr>
      <w:r w:rsidRPr="0089606E">
        <w:rPr>
          <w:rFonts w:ascii="Times New Roman" w:hAnsi="Times New Roman" w:cs="Times New Roman"/>
          <w:sz w:val="20"/>
          <w:szCs w:val="20"/>
        </w:rPr>
        <w:lastRenderedPageBreak/>
        <w:t xml:space="preserve">Hardware throughputs always reduced by having two codes where one code will be idle at a given time. </w:t>
      </w:r>
    </w:p>
    <w:p w14:paraId="7B30F5BC" w14:textId="77777777" w:rsidR="004A6396" w:rsidRPr="0089606E" w:rsidRDefault="004A6396" w:rsidP="004A6396">
      <w:pPr>
        <w:pStyle w:val="ListParagraph"/>
        <w:numPr>
          <w:ilvl w:val="0"/>
          <w:numId w:val="39"/>
        </w:numPr>
        <w:tabs>
          <w:tab w:val="num" w:pos="1440"/>
        </w:tabs>
        <w:rPr>
          <w:rFonts w:ascii="Times New Roman" w:hAnsi="Times New Roman" w:cs="Times New Roman"/>
          <w:sz w:val="20"/>
          <w:szCs w:val="20"/>
        </w:rPr>
      </w:pPr>
      <w:r w:rsidRPr="0089606E">
        <w:rPr>
          <w:rFonts w:ascii="Times New Roman" w:hAnsi="Times New Roman" w:cs="Times New Roman"/>
          <w:sz w:val="20"/>
          <w:szCs w:val="20"/>
        </w:rPr>
        <w:t>Turbo used for lower blocks will also operate with all code rates. Turbo has limited code rate flexibility of encoding and decoding where it always operate</w:t>
      </w:r>
      <w:r>
        <w:rPr>
          <w:rFonts w:ascii="Times New Roman" w:hAnsi="Times New Roman" w:cs="Times New Roman"/>
          <w:sz w:val="20"/>
          <w:szCs w:val="20"/>
        </w:rPr>
        <w:t>s</w:t>
      </w:r>
      <w:r w:rsidRPr="0089606E">
        <w:rPr>
          <w:rFonts w:ascii="Times New Roman" w:hAnsi="Times New Roman" w:cs="Times New Roman"/>
          <w:sz w:val="20"/>
          <w:szCs w:val="20"/>
        </w:rPr>
        <w:t xml:space="preserve"> on rate 1/3. </w:t>
      </w:r>
    </w:p>
    <w:p w14:paraId="205020C3" w14:textId="77777777" w:rsidR="004A6396" w:rsidRPr="0089606E" w:rsidRDefault="004A6396" w:rsidP="004A6396">
      <w:pPr>
        <w:pStyle w:val="ListParagraph"/>
        <w:numPr>
          <w:ilvl w:val="0"/>
          <w:numId w:val="39"/>
        </w:numPr>
        <w:tabs>
          <w:tab w:val="num" w:pos="1440"/>
        </w:tabs>
        <w:rPr>
          <w:rFonts w:ascii="Times New Roman" w:hAnsi="Times New Roman" w:cs="Times New Roman"/>
          <w:sz w:val="20"/>
          <w:szCs w:val="20"/>
        </w:rPr>
      </w:pPr>
      <w:r>
        <w:rPr>
          <w:rFonts w:ascii="Times New Roman" w:hAnsi="Times New Roman" w:cs="Times New Roman"/>
          <w:sz w:val="20"/>
          <w:szCs w:val="20"/>
        </w:rPr>
        <w:t xml:space="preserve">Polar has concerns when providing different </w:t>
      </w:r>
      <w:r w:rsidRPr="0089606E">
        <w:rPr>
          <w:rFonts w:ascii="Times New Roman" w:hAnsi="Times New Roman" w:cs="Times New Roman"/>
          <w:sz w:val="20"/>
          <w:szCs w:val="20"/>
        </w:rPr>
        <w:t>rate</w:t>
      </w:r>
      <w:r>
        <w:rPr>
          <w:rFonts w:ascii="Times New Roman" w:hAnsi="Times New Roman" w:cs="Times New Roman"/>
          <w:sz w:val="20"/>
          <w:szCs w:val="20"/>
        </w:rPr>
        <w:t>s</w:t>
      </w:r>
      <w:r w:rsidRPr="0089606E">
        <w:rPr>
          <w:rFonts w:ascii="Times New Roman" w:hAnsi="Times New Roman" w:cs="Times New Roman"/>
          <w:sz w:val="20"/>
          <w:szCs w:val="20"/>
        </w:rPr>
        <w:t xml:space="preserve"> and block size</w:t>
      </w:r>
      <w:r>
        <w:rPr>
          <w:rFonts w:ascii="Times New Roman" w:hAnsi="Times New Roman" w:cs="Times New Roman"/>
          <w:sz w:val="20"/>
          <w:szCs w:val="20"/>
        </w:rPr>
        <w:t xml:space="preserve">s </w:t>
      </w:r>
      <w:r w:rsidRPr="0089606E">
        <w:rPr>
          <w:rFonts w:ascii="Times New Roman" w:hAnsi="Times New Roman" w:cs="Times New Roman"/>
          <w:sz w:val="20"/>
          <w:szCs w:val="20"/>
        </w:rPr>
        <w:t>as encoding and decoding always use 2</w:t>
      </w:r>
      <w:r w:rsidRPr="0089606E">
        <w:rPr>
          <w:rFonts w:ascii="Times New Roman" w:hAnsi="Times New Roman" w:cs="Times New Roman"/>
          <w:sz w:val="20"/>
          <w:szCs w:val="20"/>
          <w:vertAlign w:val="superscript"/>
        </w:rPr>
        <w:t xml:space="preserve">N </w:t>
      </w:r>
      <w:r w:rsidRPr="0089606E">
        <w:rPr>
          <w:rFonts w:ascii="Times New Roman" w:hAnsi="Times New Roman" w:cs="Times New Roman"/>
          <w:sz w:val="20"/>
          <w:szCs w:val="20"/>
        </w:rPr>
        <w:t xml:space="preserve"> </w:t>
      </w:r>
    </w:p>
    <w:p w14:paraId="189F29F5" w14:textId="439193E8" w:rsidR="0001577B" w:rsidRPr="004A6396" w:rsidRDefault="004A6396" w:rsidP="004A6396">
      <w:pPr>
        <w:pStyle w:val="ListParagraph"/>
        <w:numPr>
          <w:ilvl w:val="0"/>
          <w:numId w:val="39"/>
        </w:numPr>
        <w:tabs>
          <w:tab w:val="num" w:pos="1440"/>
        </w:tabs>
        <w:rPr>
          <w:rFonts w:ascii="Times New Roman" w:hAnsi="Times New Roman" w:cs="Times New Roman"/>
          <w:sz w:val="20"/>
          <w:szCs w:val="20"/>
        </w:rPr>
      </w:pPr>
      <w:r w:rsidRPr="0089606E">
        <w:rPr>
          <w:rFonts w:ascii="Times New Roman" w:hAnsi="Times New Roman" w:cs="Times New Roman"/>
          <w:sz w:val="20"/>
          <w:szCs w:val="20"/>
        </w:rPr>
        <w:t xml:space="preserve">IR HARQ is not fully supported by Polar. </w:t>
      </w:r>
    </w:p>
    <w:p w14:paraId="2A5D4B87" w14:textId="77777777" w:rsidR="004A6396" w:rsidRDefault="004A6396" w:rsidP="004A6396">
      <w:pPr>
        <w:rPr>
          <w:rFonts w:ascii="Times New Roman" w:hAnsi="Times New Roman" w:cs="Times New Roman"/>
          <w:sz w:val="20"/>
          <w:szCs w:val="20"/>
        </w:rPr>
      </w:pPr>
      <w:r w:rsidRPr="0089606E">
        <w:rPr>
          <w:rFonts w:ascii="Times New Roman" w:hAnsi="Times New Roman" w:cs="Times New Roman"/>
          <w:b/>
          <w:sz w:val="20"/>
          <w:szCs w:val="20"/>
        </w:rPr>
        <w:t>Proposal 1:</w:t>
      </w:r>
      <w:r>
        <w:rPr>
          <w:rFonts w:ascii="Times New Roman" w:hAnsi="Times New Roman" w:cs="Times New Roman"/>
          <w:sz w:val="20"/>
          <w:szCs w:val="20"/>
        </w:rPr>
        <w:t xml:space="preserve"> Considering performance, implementation complexity, latency, and flexibility, it seems that </w:t>
      </w:r>
      <w:r>
        <w:rPr>
          <w:rFonts w:ascii="Times New Roman" w:hAnsi="Times New Roman" w:cs="Times New Roman"/>
          <w:b/>
          <w:sz w:val="20"/>
          <w:szCs w:val="20"/>
        </w:rPr>
        <w:t>LDPC only</w:t>
      </w:r>
      <w:r>
        <w:rPr>
          <w:rFonts w:ascii="Times New Roman" w:hAnsi="Times New Roman" w:cs="Times New Roman"/>
          <w:sz w:val="20"/>
          <w:szCs w:val="20"/>
        </w:rPr>
        <w:t xml:space="preserve"> is the best possible solution we have at this moment and should be selected as the eMBB coding scheme. </w:t>
      </w:r>
    </w:p>
    <w:p w14:paraId="797A6CB8" w14:textId="77777777" w:rsidR="004A6396" w:rsidRDefault="004A6396" w:rsidP="004A6396">
      <w:pPr>
        <w:shd w:val="clear" w:color="auto" w:fill="FFFFFF"/>
        <w:spacing w:after="0"/>
        <w:jc w:val="both"/>
        <w:rPr>
          <w:rFonts w:ascii="Times New Roman" w:hAnsi="Times New Roman" w:cs="Times New Roman"/>
          <w:sz w:val="20"/>
          <w:szCs w:val="20"/>
        </w:rPr>
      </w:pPr>
      <w:r w:rsidRPr="004A6396">
        <w:rPr>
          <w:rFonts w:ascii="Times New Roman" w:hAnsi="Times New Roman" w:cs="Times New Roman"/>
          <w:b/>
          <w:sz w:val="20"/>
          <w:szCs w:val="20"/>
        </w:rPr>
        <w:t>Proposal 2:</w:t>
      </w:r>
      <w:r w:rsidRPr="004A6396">
        <w:rPr>
          <w:rFonts w:ascii="Times New Roman" w:hAnsi="Times New Roman" w:cs="Times New Roman"/>
          <w:sz w:val="20"/>
          <w:szCs w:val="20"/>
        </w:rPr>
        <w:t xml:space="preserve"> eMBB coding scheme shall support a smaller set of block sizes to guarantee implementation efficiency requirements of eMBB. Additional flexibility can be introduced as optional features, and that will guarantee the future-proof coding scheme.  </w:t>
      </w:r>
    </w:p>
    <w:p w14:paraId="7998E740" w14:textId="77777777" w:rsidR="009058A0" w:rsidRPr="003F3B54" w:rsidRDefault="009058A0" w:rsidP="009058A0">
      <w:pPr>
        <w:pStyle w:val="Heading1"/>
        <w:rPr>
          <w:lang w:eastAsia="zh-CN"/>
        </w:rPr>
      </w:pPr>
      <w:r w:rsidRPr="003F3B54">
        <w:rPr>
          <w:lang w:eastAsia="zh-CN"/>
        </w:rPr>
        <w:t>References</w:t>
      </w:r>
    </w:p>
    <w:p w14:paraId="1E3F7B67" w14:textId="77777777" w:rsidR="000F18A3" w:rsidRDefault="000F18A3" w:rsidP="000F18A3">
      <w:pPr>
        <w:pStyle w:val="ListParagraph"/>
        <w:numPr>
          <w:ilvl w:val="0"/>
          <w:numId w:val="1"/>
        </w:numPr>
        <w:rPr>
          <w:rFonts w:ascii="Times New Roman" w:hAnsi="Times New Roman" w:cs="Times New Roman"/>
          <w:sz w:val="20"/>
          <w:szCs w:val="20"/>
        </w:rPr>
      </w:pPr>
      <w:r w:rsidRPr="000F18A3">
        <w:rPr>
          <w:rFonts w:ascii="Times New Roman" w:hAnsi="Times New Roman" w:cs="Times New Roman"/>
          <w:sz w:val="20"/>
          <w:szCs w:val="20"/>
        </w:rPr>
        <w:t>R1-167212 “Performance of polar and LDPC codes for eMBB scenarios”, Huawei, HiSilicon</w:t>
      </w:r>
    </w:p>
    <w:p w14:paraId="153209DC" w14:textId="77777777" w:rsidR="000F18A3" w:rsidRPr="000F18A3" w:rsidRDefault="000F18A3" w:rsidP="000F18A3">
      <w:pPr>
        <w:pStyle w:val="ListParagraph"/>
        <w:ind w:left="360"/>
        <w:rPr>
          <w:rFonts w:ascii="Times New Roman" w:hAnsi="Times New Roman" w:cs="Times New Roman"/>
          <w:sz w:val="20"/>
          <w:szCs w:val="20"/>
        </w:rPr>
      </w:pPr>
    </w:p>
    <w:p w14:paraId="67EFFC4D" w14:textId="77777777" w:rsidR="000F18A3" w:rsidRDefault="000F18A3" w:rsidP="000F18A3">
      <w:pPr>
        <w:pStyle w:val="ListParagraph"/>
        <w:numPr>
          <w:ilvl w:val="0"/>
          <w:numId w:val="1"/>
        </w:numPr>
        <w:rPr>
          <w:rFonts w:ascii="Times New Roman" w:hAnsi="Times New Roman" w:cs="Times New Roman"/>
          <w:sz w:val="20"/>
          <w:szCs w:val="20"/>
          <w:lang w:eastAsia="zh-CN"/>
        </w:rPr>
      </w:pPr>
      <w:r w:rsidRPr="000F18A3">
        <w:rPr>
          <w:rFonts w:ascii="Times New Roman" w:hAnsi="Times New Roman" w:cs="Times New Roman"/>
          <w:sz w:val="20"/>
          <w:szCs w:val="20"/>
          <w:lang w:eastAsia="zh-CN"/>
        </w:rPr>
        <w:t xml:space="preserve">R1-1609583 “Update on eMBB coding performance”, </w:t>
      </w:r>
      <w:r w:rsidRPr="000F18A3">
        <w:rPr>
          <w:rFonts w:ascii="Times New Roman" w:hAnsi="Times New Roman" w:cs="Times New Roman"/>
          <w:sz w:val="20"/>
          <w:szCs w:val="20"/>
        </w:rPr>
        <w:t>Nokia, Alcatel-Lucent Shanghai Bell</w:t>
      </w:r>
    </w:p>
    <w:p w14:paraId="5FFEBB8A" w14:textId="77777777" w:rsidR="000F18A3" w:rsidRPr="000F18A3" w:rsidRDefault="000F18A3" w:rsidP="000F18A3">
      <w:pPr>
        <w:pStyle w:val="ListParagraph"/>
        <w:rPr>
          <w:rFonts w:ascii="Times New Roman" w:hAnsi="Times New Roman" w:cs="Times New Roman"/>
          <w:sz w:val="20"/>
          <w:szCs w:val="20"/>
          <w:lang w:eastAsia="zh-CN"/>
        </w:rPr>
      </w:pPr>
    </w:p>
    <w:p w14:paraId="79EC8260" w14:textId="7E69E017" w:rsidR="00164F0F" w:rsidRPr="00F06966" w:rsidRDefault="000F18A3" w:rsidP="00F06966">
      <w:pPr>
        <w:pStyle w:val="ListParagraph"/>
        <w:numPr>
          <w:ilvl w:val="0"/>
          <w:numId w:val="1"/>
        </w:numPr>
        <w:rPr>
          <w:rFonts w:ascii="Times New Roman" w:hAnsi="Times New Roman" w:cs="Times New Roman"/>
          <w:sz w:val="20"/>
          <w:szCs w:val="20"/>
          <w:lang w:eastAsia="zh-CN"/>
        </w:rPr>
      </w:pPr>
      <w:r>
        <w:rPr>
          <w:rFonts w:ascii="Times New Roman" w:hAnsi="Times New Roman" w:cs="Times New Roman"/>
          <w:sz w:val="20"/>
          <w:szCs w:val="20"/>
          <w:lang w:eastAsia="zh-CN"/>
        </w:rPr>
        <w:t>R1-1609586</w:t>
      </w:r>
      <w:r w:rsidRPr="000F18A3">
        <w:rPr>
          <w:rFonts w:ascii="Times New Roman" w:hAnsi="Times New Roman" w:cs="Times New Roman"/>
          <w:sz w:val="20"/>
          <w:szCs w:val="20"/>
          <w:lang w:eastAsia="zh-CN"/>
        </w:rPr>
        <w:t xml:space="preserve"> “Discussion on the IR-HARQ support of polar codes”, </w:t>
      </w:r>
      <w:r w:rsidRPr="000F18A3">
        <w:rPr>
          <w:rFonts w:ascii="Times New Roman" w:hAnsi="Times New Roman" w:cs="Times New Roman"/>
          <w:sz w:val="20"/>
          <w:szCs w:val="20"/>
        </w:rPr>
        <w:t>Nokia, Alcatel-Lucent Shanghai Bell</w:t>
      </w:r>
    </w:p>
    <w:p w14:paraId="01528E19" w14:textId="77777777" w:rsidR="00243199" w:rsidRPr="00F06966" w:rsidRDefault="00243199" w:rsidP="00164F0F">
      <w:pPr>
        <w:numPr>
          <w:ilvl w:val="0"/>
          <w:numId w:val="1"/>
        </w:numPr>
        <w:spacing w:after="120"/>
        <w:jc w:val="both"/>
        <w:rPr>
          <w:rFonts w:ascii="Times New Roman" w:hAnsi="Times New Roman" w:cs="Times New Roman"/>
          <w:sz w:val="20"/>
          <w:szCs w:val="20"/>
        </w:rPr>
      </w:pPr>
      <w:r w:rsidRPr="00F06966">
        <w:rPr>
          <w:rFonts w:ascii="Times New Roman" w:hAnsi="Times New Roman" w:cs="Times New Roman"/>
          <w:sz w:val="20"/>
          <w:szCs w:val="20"/>
        </w:rPr>
        <w:t xml:space="preserve">T. </w:t>
      </w:r>
      <w:r w:rsidRPr="00F06966">
        <w:rPr>
          <w:rFonts w:ascii="Times New Roman" w:hAnsi="Times New Roman" w:cs="Times New Roman"/>
          <w:noProof/>
          <w:sz w:val="20"/>
          <w:szCs w:val="20"/>
        </w:rPr>
        <w:t>Mohsenin,</w:t>
      </w:r>
      <w:r w:rsidRPr="00F06966">
        <w:rPr>
          <w:rFonts w:ascii="Times New Roman" w:hAnsi="Times New Roman" w:cs="Times New Roman"/>
          <w:sz w:val="20"/>
          <w:szCs w:val="20"/>
        </w:rPr>
        <w:t xml:space="preserve"> et al., “A low-complexity message-passing algorithm for reduced routing congestion in LDPC decoders,” IEEE Transactions on Circuits and Systems I, vol. 57, no. 5, pp. 1048–1061, 2010.</w:t>
      </w:r>
    </w:p>
    <w:p w14:paraId="5721F3E0" w14:textId="77777777" w:rsidR="00243199" w:rsidRPr="00F06966" w:rsidRDefault="00A774B2" w:rsidP="00164F0F">
      <w:pPr>
        <w:numPr>
          <w:ilvl w:val="0"/>
          <w:numId w:val="1"/>
        </w:numPr>
        <w:spacing w:after="120"/>
        <w:jc w:val="both"/>
        <w:rPr>
          <w:rFonts w:ascii="Times New Roman" w:hAnsi="Times New Roman" w:cs="Times New Roman"/>
          <w:sz w:val="20"/>
          <w:szCs w:val="20"/>
        </w:rPr>
      </w:pPr>
      <w:r w:rsidRPr="00F06966">
        <w:rPr>
          <w:rFonts w:ascii="Times New Roman" w:hAnsi="Times New Roman" w:cs="Times New Roman"/>
          <w:sz w:val="20"/>
          <w:szCs w:val="20"/>
        </w:rPr>
        <w:t xml:space="preserve"> </w:t>
      </w:r>
      <w:r w:rsidR="00243199" w:rsidRPr="00F06966">
        <w:rPr>
          <w:rFonts w:ascii="Times New Roman" w:hAnsi="Times New Roman" w:cs="Times New Roman"/>
          <w:sz w:val="20"/>
          <w:szCs w:val="20"/>
        </w:rPr>
        <w:t xml:space="preserve">Z. </w:t>
      </w:r>
      <w:r w:rsidR="00243199" w:rsidRPr="00F06966">
        <w:rPr>
          <w:rFonts w:ascii="Times New Roman" w:hAnsi="Times New Roman" w:cs="Times New Roman"/>
          <w:noProof/>
          <w:sz w:val="20"/>
          <w:szCs w:val="20"/>
        </w:rPr>
        <w:t>Zhang,</w:t>
      </w:r>
      <w:r w:rsidR="00243199" w:rsidRPr="00F06966">
        <w:rPr>
          <w:rFonts w:ascii="Times New Roman" w:hAnsi="Times New Roman" w:cs="Times New Roman"/>
          <w:sz w:val="20"/>
          <w:szCs w:val="20"/>
        </w:rPr>
        <w:t xml:space="preserve"> et al., “An efficient 10GBASE-T Ethernet LDPC decoder design with low error floors,” IEEE Journal of Solid-State Circuits, vol. 45, no. 4, pp. 843–855, 2010. </w:t>
      </w:r>
    </w:p>
    <w:p w14:paraId="4C95CB51" w14:textId="77777777" w:rsidR="00243199" w:rsidRPr="00F06966" w:rsidRDefault="00A774B2" w:rsidP="00164F0F">
      <w:pPr>
        <w:numPr>
          <w:ilvl w:val="0"/>
          <w:numId w:val="1"/>
        </w:numPr>
        <w:spacing w:after="120"/>
        <w:jc w:val="both"/>
        <w:rPr>
          <w:rFonts w:ascii="Times New Roman" w:hAnsi="Times New Roman" w:cs="Times New Roman"/>
          <w:sz w:val="20"/>
          <w:szCs w:val="20"/>
        </w:rPr>
      </w:pPr>
      <w:r w:rsidRPr="00F06966">
        <w:rPr>
          <w:rFonts w:ascii="Times New Roman" w:hAnsi="Times New Roman" w:cs="Times New Roman"/>
          <w:sz w:val="20"/>
          <w:szCs w:val="20"/>
        </w:rPr>
        <w:t xml:space="preserve"> </w:t>
      </w:r>
      <w:r w:rsidR="00243199" w:rsidRPr="00F06966">
        <w:rPr>
          <w:rFonts w:ascii="Times New Roman" w:hAnsi="Times New Roman" w:cs="Times New Roman"/>
          <w:sz w:val="20"/>
          <w:szCs w:val="20"/>
        </w:rPr>
        <w:t xml:space="preserve">T. </w:t>
      </w:r>
      <w:r w:rsidR="00243199" w:rsidRPr="00F06966">
        <w:rPr>
          <w:rFonts w:ascii="Times New Roman" w:hAnsi="Times New Roman" w:cs="Times New Roman"/>
          <w:noProof/>
          <w:sz w:val="20"/>
          <w:szCs w:val="20"/>
        </w:rPr>
        <w:t>Mohsenin,</w:t>
      </w:r>
      <w:r w:rsidR="00243199" w:rsidRPr="00F06966">
        <w:rPr>
          <w:rFonts w:ascii="Times New Roman" w:hAnsi="Times New Roman" w:cs="Times New Roman"/>
          <w:sz w:val="20"/>
          <w:szCs w:val="20"/>
        </w:rPr>
        <w:t xml:space="preserve"> et al., “LDPC Decoder with an Adaptive Word width Data path for Energy and BER Co-Optimization,” Hindawi J. VLSI Design, vol. 2013, no. 1, pp. 1–14, 2013.</w:t>
      </w:r>
    </w:p>
    <w:p w14:paraId="29A5B9CB" w14:textId="77777777" w:rsidR="00B16D14" w:rsidRPr="00F06966" w:rsidRDefault="00B16D14" w:rsidP="00243199">
      <w:pPr>
        <w:numPr>
          <w:ilvl w:val="0"/>
          <w:numId w:val="1"/>
        </w:numPr>
        <w:spacing w:after="120"/>
        <w:jc w:val="both"/>
        <w:rPr>
          <w:rFonts w:ascii="Times New Roman" w:hAnsi="Times New Roman" w:cs="Times New Roman"/>
          <w:sz w:val="20"/>
          <w:szCs w:val="20"/>
        </w:rPr>
      </w:pPr>
      <w:r w:rsidRPr="00F06966">
        <w:rPr>
          <w:rFonts w:ascii="Times New Roman" w:hAnsi="Times New Roman" w:cs="Times New Roman"/>
          <w:sz w:val="20"/>
          <w:szCs w:val="20"/>
        </w:rPr>
        <w:t xml:space="preserve">M. Li, et al., “An area and energy efficient half row-paralleled layer </w:t>
      </w:r>
      <w:r w:rsidR="002866E9" w:rsidRPr="00F06966">
        <w:rPr>
          <w:rFonts w:ascii="Times New Roman" w:hAnsi="Times New Roman" w:cs="Times New Roman"/>
          <w:sz w:val="20"/>
          <w:szCs w:val="20"/>
        </w:rPr>
        <w:t>LDPC</w:t>
      </w:r>
      <w:r w:rsidRPr="00F06966">
        <w:rPr>
          <w:rFonts w:ascii="Times New Roman" w:hAnsi="Times New Roman" w:cs="Times New Roman"/>
          <w:sz w:val="20"/>
          <w:szCs w:val="20"/>
        </w:rPr>
        <w:t xml:space="preserve"> decoder for the 802.11ad standard,” in Proc. IEEE Workshop on Signal Processing Systems (SiPS’13), Taipei City, Oct. 2013, pp. 112–117</w:t>
      </w:r>
    </w:p>
    <w:p w14:paraId="55D572A4" w14:textId="77777777" w:rsidR="00243199" w:rsidRPr="00F06966" w:rsidRDefault="00A774B2" w:rsidP="00243199">
      <w:pPr>
        <w:numPr>
          <w:ilvl w:val="0"/>
          <w:numId w:val="1"/>
        </w:numPr>
        <w:spacing w:after="120"/>
        <w:jc w:val="both"/>
        <w:rPr>
          <w:rFonts w:ascii="Times New Roman" w:hAnsi="Times New Roman" w:cs="Times New Roman"/>
          <w:sz w:val="20"/>
          <w:szCs w:val="20"/>
        </w:rPr>
      </w:pPr>
      <w:r w:rsidRPr="00F06966">
        <w:rPr>
          <w:rFonts w:ascii="Times New Roman" w:hAnsi="Times New Roman" w:cs="Times New Roman"/>
          <w:sz w:val="20"/>
          <w:szCs w:val="20"/>
        </w:rPr>
        <w:t xml:space="preserve"> </w:t>
      </w:r>
      <w:r w:rsidR="00243199" w:rsidRPr="00F06966">
        <w:rPr>
          <w:rFonts w:ascii="Times New Roman" w:hAnsi="Times New Roman" w:cs="Times New Roman"/>
          <w:sz w:val="20"/>
          <w:szCs w:val="20"/>
        </w:rPr>
        <w:t xml:space="preserve">B. </w:t>
      </w:r>
      <w:r w:rsidR="00243199" w:rsidRPr="00F06966">
        <w:rPr>
          <w:rFonts w:ascii="Times New Roman" w:hAnsi="Times New Roman" w:cs="Times New Roman"/>
          <w:noProof/>
          <w:sz w:val="20"/>
          <w:szCs w:val="20"/>
        </w:rPr>
        <w:t>Yin,</w:t>
      </w:r>
      <w:r w:rsidR="00243199" w:rsidRPr="00F06966">
        <w:rPr>
          <w:rFonts w:ascii="Times New Roman" w:hAnsi="Times New Roman" w:cs="Times New Roman"/>
          <w:sz w:val="20"/>
          <w:szCs w:val="20"/>
        </w:rPr>
        <w:t xml:space="preserve"> et al., “A 3.8 Gb/s large-scale MIMO detector for 3GPP LTE-a</w:t>
      </w:r>
      <w:r w:rsidR="009058A0" w:rsidRPr="00F06966">
        <w:rPr>
          <w:rFonts w:ascii="Times New Roman" w:hAnsi="Times New Roman" w:cs="Times New Roman"/>
          <w:sz w:val="20"/>
          <w:szCs w:val="20"/>
        </w:rPr>
        <w:t xml:space="preserve">dvanced,” in Proc. IEEE ICASSP, </w:t>
      </w:r>
      <w:r w:rsidR="00243199" w:rsidRPr="00F06966">
        <w:rPr>
          <w:rFonts w:ascii="Times New Roman" w:hAnsi="Times New Roman" w:cs="Times New Roman"/>
          <w:sz w:val="20"/>
          <w:szCs w:val="20"/>
        </w:rPr>
        <w:t>Florence, Italy, May 2014.</w:t>
      </w:r>
    </w:p>
    <w:p w14:paraId="789BEBDF" w14:textId="3B21ABC3" w:rsidR="00243199" w:rsidRPr="00F06966" w:rsidRDefault="00D252AD" w:rsidP="00D252AD">
      <w:pPr>
        <w:pStyle w:val="ListParagraph"/>
        <w:numPr>
          <w:ilvl w:val="0"/>
          <w:numId w:val="1"/>
        </w:numPr>
        <w:rPr>
          <w:rFonts w:ascii="Times New Roman" w:hAnsi="Times New Roman" w:cs="Times New Roman"/>
          <w:sz w:val="20"/>
          <w:szCs w:val="20"/>
        </w:rPr>
      </w:pPr>
      <w:r w:rsidRPr="00F06966">
        <w:rPr>
          <w:rFonts w:ascii="Times New Roman" w:hAnsi="Times New Roman" w:cs="Times New Roman"/>
          <w:sz w:val="20"/>
          <w:szCs w:val="20"/>
        </w:rPr>
        <w:t>A. Li, et al., “VLSI Implementation of Fully-Parallel LTE Turbo Decoders,” IEEE Access 4: 323-346, 2016.</w:t>
      </w:r>
    </w:p>
    <w:p w14:paraId="07196FEB" w14:textId="50EE66FE" w:rsidR="009C0DE1" w:rsidRPr="00F06966" w:rsidRDefault="00243199" w:rsidP="009A3476">
      <w:pPr>
        <w:numPr>
          <w:ilvl w:val="0"/>
          <w:numId w:val="1"/>
        </w:numPr>
        <w:spacing w:after="120"/>
        <w:jc w:val="both"/>
        <w:rPr>
          <w:rFonts w:ascii="Times New Roman" w:hAnsi="Times New Roman" w:cs="Times New Roman"/>
          <w:sz w:val="20"/>
          <w:szCs w:val="20"/>
        </w:rPr>
      </w:pPr>
      <w:r w:rsidRPr="00F06966">
        <w:rPr>
          <w:rFonts w:ascii="Times New Roman" w:hAnsi="Times New Roman" w:cs="Times New Roman"/>
          <w:sz w:val="20"/>
          <w:szCs w:val="20"/>
        </w:rPr>
        <w:t xml:space="preserve">P. </w:t>
      </w:r>
      <w:r w:rsidRPr="00F06966">
        <w:rPr>
          <w:rFonts w:ascii="Times New Roman" w:hAnsi="Times New Roman" w:cs="Times New Roman"/>
          <w:noProof/>
          <w:sz w:val="20"/>
          <w:szCs w:val="20"/>
        </w:rPr>
        <w:t>Giard,</w:t>
      </w:r>
      <w:r w:rsidRPr="00F06966">
        <w:rPr>
          <w:rFonts w:ascii="Times New Roman" w:hAnsi="Times New Roman" w:cs="Times New Roman"/>
          <w:sz w:val="20"/>
          <w:szCs w:val="20"/>
        </w:rPr>
        <w:t xml:space="preserve"> et al., “Unrolled polar decoders, Part </w:t>
      </w:r>
      <w:r w:rsidR="00FA5545" w:rsidRPr="00F06966">
        <w:rPr>
          <w:rFonts w:ascii="Times New Roman" w:hAnsi="Times New Roman" w:cs="Times New Roman"/>
          <w:sz w:val="20"/>
          <w:szCs w:val="20"/>
        </w:rPr>
        <w:t>I:</w:t>
      </w:r>
      <w:r w:rsidRPr="00F06966">
        <w:rPr>
          <w:rFonts w:ascii="Times New Roman" w:hAnsi="Times New Roman" w:cs="Times New Roman"/>
          <w:sz w:val="20"/>
          <w:szCs w:val="20"/>
        </w:rPr>
        <w:t xml:space="preserve"> Har</w:t>
      </w:r>
      <w:r w:rsidR="00FA5545" w:rsidRPr="00F06966">
        <w:rPr>
          <w:rFonts w:ascii="Times New Roman" w:hAnsi="Times New Roman" w:cs="Times New Roman"/>
          <w:sz w:val="20"/>
          <w:szCs w:val="20"/>
        </w:rPr>
        <w:t xml:space="preserve">dware Architectures,” May 2015. [Online]. Available: </w:t>
      </w:r>
      <w:r w:rsidR="00A774B2" w:rsidRPr="00F06966">
        <w:rPr>
          <w:rFonts w:ascii="Times New Roman" w:hAnsi="Times New Roman" w:cs="Times New Roman"/>
          <w:sz w:val="20"/>
          <w:szCs w:val="20"/>
        </w:rPr>
        <w:t xml:space="preserve"> </w:t>
      </w:r>
      <w:r w:rsidR="00FA5545" w:rsidRPr="00F06966">
        <w:rPr>
          <w:rFonts w:ascii="Times New Roman" w:hAnsi="Times New Roman" w:cs="Times New Roman"/>
          <w:sz w:val="20"/>
          <w:szCs w:val="20"/>
        </w:rPr>
        <w:t>arxiv.org/pdf/1505.01459.pdf</w:t>
      </w:r>
    </w:p>
    <w:p w14:paraId="64F1F3FD" w14:textId="607C542A" w:rsidR="00F06966" w:rsidRPr="00F06966" w:rsidRDefault="00F06966" w:rsidP="00F06966">
      <w:pPr>
        <w:numPr>
          <w:ilvl w:val="0"/>
          <w:numId w:val="1"/>
        </w:numPr>
        <w:spacing w:after="120"/>
        <w:jc w:val="both"/>
        <w:rPr>
          <w:rFonts w:ascii="Times New Roman" w:hAnsi="Times New Roman" w:cs="Times New Roman"/>
          <w:sz w:val="20"/>
          <w:szCs w:val="20"/>
        </w:rPr>
      </w:pPr>
      <w:r w:rsidRPr="00F06966">
        <w:rPr>
          <w:rFonts w:ascii="Times New Roman" w:hAnsi="Times New Roman" w:cs="Times New Roman"/>
          <w:sz w:val="20"/>
          <w:szCs w:val="20"/>
        </w:rPr>
        <w:t xml:space="preserve">Y. S. </w:t>
      </w:r>
      <w:r w:rsidRPr="00F06966">
        <w:rPr>
          <w:rFonts w:ascii="Times New Roman" w:hAnsi="Times New Roman" w:cs="Times New Roman"/>
          <w:noProof/>
          <w:sz w:val="20"/>
          <w:szCs w:val="20"/>
        </w:rPr>
        <w:t>Park,</w:t>
      </w:r>
      <w:r w:rsidRPr="00F06966">
        <w:rPr>
          <w:rFonts w:ascii="Times New Roman" w:hAnsi="Times New Roman" w:cs="Times New Roman"/>
          <w:sz w:val="20"/>
          <w:szCs w:val="20"/>
        </w:rPr>
        <w:t xml:space="preserve"> et al., “A 4.68Gb/s belief propagation polar decoder with </w:t>
      </w:r>
      <w:r w:rsidRPr="00F06966">
        <w:rPr>
          <w:rFonts w:ascii="Times New Roman" w:hAnsi="Times New Roman" w:cs="Times New Roman"/>
          <w:noProof/>
          <w:sz w:val="20"/>
          <w:szCs w:val="20"/>
        </w:rPr>
        <w:t>bit-splitting</w:t>
      </w:r>
      <w:r w:rsidRPr="00F06966">
        <w:rPr>
          <w:rFonts w:ascii="Times New Roman" w:hAnsi="Times New Roman" w:cs="Times New Roman"/>
          <w:sz w:val="20"/>
          <w:szCs w:val="20"/>
        </w:rPr>
        <w:t xml:space="preserve"> register file,” in Symp. on VLSI  Circuits Digest of Technical Papers, pp. 1–2, Jun. 2014</w:t>
      </w:r>
    </w:p>
    <w:p w14:paraId="75E74FD4" w14:textId="77777777" w:rsidR="00466778" w:rsidRPr="00F06966" w:rsidRDefault="00466778" w:rsidP="00FE2C1E">
      <w:pPr>
        <w:numPr>
          <w:ilvl w:val="0"/>
          <w:numId w:val="1"/>
        </w:numPr>
        <w:spacing w:after="120"/>
        <w:jc w:val="both"/>
        <w:rPr>
          <w:rFonts w:ascii="Times New Roman" w:hAnsi="Times New Roman" w:cs="Times New Roman"/>
          <w:sz w:val="20"/>
          <w:szCs w:val="20"/>
        </w:rPr>
      </w:pPr>
      <w:r w:rsidRPr="00F06966">
        <w:rPr>
          <w:rFonts w:ascii="Times New Roman" w:hAnsi="Times New Roman" w:cs="Times New Roman"/>
          <w:sz w:val="20"/>
          <w:szCs w:val="20"/>
          <w:shd w:val="clear" w:color="auto" w:fill="FFFFFF"/>
        </w:rPr>
        <w:t xml:space="preserve"> X.R. Lee, et al. "A 7.92 Gb/s 437.2 mW stochastic LDPC decoder chip for IEEE 802.15. 3c applications."</w:t>
      </w:r>
      <w:r w:rsidRPr="00F06966">
        <w:rPr>
          <w:rStyle w:val="apple-converted-space"/>
          <w:rFonts w:ascii="Times New Roman" w:hAnsi="Times New Roman" w:cs="Times New Roman"/>
          <w:sz w:val="20"/>
          <w:szCs w:val="20"/>
          <w:shd w:val="clear" w:color="auto" w:fill="FFFFFF"/>
        </w:rPr>
        <w:t> </w:t>
      </w:r>
      <w:r w:rsidRPr="00F06966">
        <w:rPr>
          <w:rFonts w:ascii="Times New Roman" w:hAnsi="Times New Roman" w:cs="Times New Roman"/>
          <w:iCs/>
          <w:sz w:val="20"/>
          <w:szCs w:val="20"/>
          <w:shd w:val="clear" w:color="auto" w:fill="FFFFFF"/>
        </w:rPr>
        <w:t>IEEE Transactions on Circuits and Systems I: Regular Papers</w:t>
      </w:r>
      <w:r w:rsidRPr="00F06966">
        <w:rPr>
          <w:rStyle w:val="apple-converted-space"/>
          <w:rFonts w:ascii="Times New Roman" w:hAnsi="Times New Roman" w:cs="Times New Roman"/>
          <w:sz w:val="20"/>
          <w:szCs w:val="20"/>
          <w:shd w:val="clear" w:color="auto" w:fill="FFFFFF"/>
        </w:rPr>
        <w:t> </w:t>
      </w:r>
      <w:r w:rsidRPr="00F06966">
        <w:rPr>
          <w:rFonts w:ascii="Times New Roman" w:hAnsi="Times New Roman" w:cs="Times New Roman"/>
          <w:sz w:val="20"/>
          <w:szCs w:val="20"/>
          <w:shd w:val="clear" w:color="auto" w:fill="FFFFFF"/>
        </w:rPr>
        <w:t>62.2 (2015): 507-516.</w:t>
      </w:r>
    </w:p>
    <w:p w14:paraId="45EE6077" w14:textId="77777777" w:rsidR="00466778" w:rsidRPr="00F06966" w:rsidRDefault="00466778" w:rsidP="00FE2C1E">
      <w:pPr>
        <w:numPr>
          <w:ilvl w:val="0"/>
          <w:numId w:val="1"/>
        </w:numPr>
        <w:spacing w:after="120"/>
        <w:jc w:val="both"/>
        <w:rPr>
          <w:rFonts w:ascii="Times New Roman" w:hAnsi="Times New Roman" w:cs="Times New Roman"/>
          <w:sz w:val="20"/>
          <w:szCs w:val="20"/>
        </w:rPr>
      </w:pPr>
      <w:r w:rsidRPr="00F06966">
        <w:rPr>
          <w:rFonts w:ascii="Times New Roman" w:hAnsi="Times New Roman" w:cs="Times New Roman"/>
          <w:sz w:val="20"/>
          <w:szCs w:val="20"/>
          <w:shd w:val="clear" w:color="auto" w:fill="FFFFFF"/>
        </w:rPr>
        <w:t xml:space="preserve"> M. Weiner, et al. "27.7 A scalable 1.5-to-6Gb/s 6.2-to-38.1 mW LDPC decoder for 60GHz wireless networks in 28nm UTBB FDSOI."</w:t>
      </w:r>
      <w:r w:rsidRPr="00F06966">
        <w:rPr>
          <w:rStyle w:val="apple-converted-space"/>
          <w:rFonts w:ascii="Times New Roman" w:hAnsi="Times New Roman" w:cs="Times New Roman"/>
          <w:sz w:val="20"/>
          <w:szCs w:val="20"/>
          <w:shd w:val="clear" w:color="auto" w:fill="FFFFFF"/>
        </w:rPr>
        <w:t> </w:t>
      </w:r>
      <w:r w:rsidRPr="00F06966">
        <w:rPr>
          <w:rFonts w:ascii="Times New Roman" w:hAnsi="Times New Roman" w:cs="Times New Roman"/>
          <w:iCs/>
          <w:sz w:val="20"/>
          <w:szCs w:val="20"/>
          <w:shd w:val="clear" w:color="auto" w:fill="FFFFFF"/>
        </w:rPr>
        <w:t>2014 IEEE International Solid-State Circuits Conference Digest of Technical Papers (ISSCC)</w:t>
      </w:r>
      <w:r w:rsidRPr="00F06966">
        <w:rPr>
          <w:rFonts w:ascii="Times New Roman" w:hAnsi="Times New Roman" w:cs="Times New Roman"/>
          <w:sz w:val="20"/>
          <w:szCs w:val="20"/>
          <w:shd w:val="clear" w:color="auto" w:fill="FFFFFF"/>
        </w:rPr>
        <w:t xml:space="preserve">, 2014. </w:t>
      </w:r>
    </w:p>
    <w:p w14:paraId="64F79729" w14:textId="77777777" w:rsidR="00466778" w:rsidRPr="00F06966" w:rsidRDefault="00466778" w:rsidP="00FE2C1E">
      <w:pPr>
        <w:numPr>
          <w:ilvl w:val="0"/>
          <w:numId w:val="1"/>
        </w:numPr>
        <w:spacing w:after="120"/>
        <w:jc w:val="both"/>
        <w:rPr>
          <w:rFonts w:ascii="Times New Roman" w:hAnsi="Times New Roman" w:cs="Times New Roman"/>
          <w:sz w:val="20"/>
          <w:szCs w:val="20"/>
        </w:rPr>
      </w:pPr>
      <w:r w:rsidRPr="00F06966">
        <w:rPr>
          <w:rFonts w:ascii="Times New Roman" w:hAnsi="Times New Roman" w:cs="Times New Roman"/>
          <w:sz w:val="20"/>
          <w:szCs w:val="20"/>
          <w:shd w:val="clear" w:color="auto" w:fill="FFFFFF"/>
        </w:rPr>
        <w:t xml:space="preserve"> </w:t>
      </w:r>
      <w:r w:rsidRPr="00F06966">
        <w:rPr>
          <w:rFonts w:ascii="Times New Roman" w:hAnsi="Times New Roman" w:cs="Times New Roman"/>
          <w:sz w:val="20"/>
          <w:szCs w:val="20"/>
        </w:rPr>
        <w:t xml:space="preserve">S. Ajaz, H. Lee, "Multi-Gb/s multi-mode LDPC decoder architecture for IEEE 802.11ad standard,“ </w:t>
      </w:r>
      <w:r w:rsidRPr="00F06966">
        <w:rPr>
          <w:rFonts w:ascii="Times New Roman" w:hAnsi="Times New Roman" w:cs="Times New Roman"/>
          <w:iCs/>
          <w:sz w:val="20"/>
          <w:szCs w:val="20"/>
        </w:rPr>
        <w:t>IEEE Asia Pacific Conference on in Circuits and Systems (APCCAS)</w:t>
      </w:r>
      <w:r w:rsidRPr="00F06966">
        <w:rPr>
          <w:rFonts w:ascii="Times New Roman" w:hAnsi="Times New Roman" w:cs="Times New Roman"/>
          <w:sz w:val="20"/>
          <w:szCs w:val="20"/>
        </w:rPr>
        <w:t>, pp.153-156, Nov. 2014</w:t>
      </w:r>
    </w:p>
    <w:p w14:paraId="096EE93F" w14:textId="77777777" w:rsidR="00D252AD" w:rsidRPr="00F06966" w:rsidRDefault="00D252AD" w:rsidP="00FE2C1E">
      <w:pPr>
        <w:numPr>
          <w:ilvl w:val="0"/>
          <w:numId w:val="1"/>
        </w:numPr>
        <w:spacing w:after="120"/>
        <w:jc w:val="both"/>
        <w:rPr>
          <w:rFonts w:ascii="Times New Roman" w:hAnsi="Times New Roman" w:cs="Times New Roman"/>
          <w:sz w:val="20"/>
          <w:szCs w:val="20"/>
        </w:rPr>
      </w:pPr>
      <w:r w:rsidRPr="00F06966">
        <w:rPr>
          <w:rFonts w:ascii="Times New Roman" w:hAnsi="Times New Roman" w:cs="Times New Roman"/>
          <w:sz w:val="20"/>
          <w:szCs w:val="20"/>
          <w:shd w:val="clear" w:color="auto" w:fill="FFFFFF"/>
        </w:rPr>
        <w:t xml:space="preserve"> K. Zhang, et al. "A high-throughput LDPC decoder architecture with rate compatibility."</w:t>
      </w:r>
      <w:r w:rsidRPr="00F06966">
        <w:rPr>
          <w:rStyle w:val="apple-converted-space"/>
          <w:rFonts w:ascii="Times New Roman" w:hAnsi="Times New Roman" w:cs="Times New Roman"/>
          <w:sz w:val="20"/>
          <w:szCs w:val="20"/>
          <w:shd w:val="clear" w:color="auto" w:fill="FFFFFF"/>
        </w:rPr>
        <w:t> </w:t>
      </w:r>
      <w:r w:rsidRPr="00F06966">
        <w:rPr>
          <w:rFonts w:ascii="Times New Roman" w:hAnsi="Times New Roman" w:cs="Times New Roman"/>
          <w:iCs/>
          <w:sz w:val="20"/>
          <w:szCs w:val="20"/>
          <w:shd w:val="clear" w:color="auto" w:fill="FFFFFF"/>
        </w:rPr>
        <w:t>IEEE Transactions on Circuits and Systems I: Regular Papers</w:t>
      </w:r>
      <w:r w:rsidRPr="00F06966">
        <w:rPr>
          <w:rStyle w:val="apple-converted-space"/>
          <w:rFonts w:ascii="Times New Roman" w:hAnsi="Times New Roman" w:cs="Times New Roman"/>
          <w:sz w:val="20"/>
          <w:szCs w:val="20"/>
          <w:shd w:val="clear" w:color="auto" w:fill="FFFFFF"/>
        </w:rPr>
        <w:t> </w:t>
      </w:r>
      <w:r w:rsidRPr="00F06966">
        <w:rPr>
          <w:rFonts w:ascii="Times New Roman" w:hAnsi="Times New Roman" w:cs="Times New Roman"/>
          <w:sz w:val="20"/>
          <w:szCs w:val="20"/>
          <w:shd w:val="clear" w:color="auto" w:fill="FFFFFF"/>
        </w:rPr>
        <w:t>58.4 (2011): 839-847.</w:t>
      </w:r>
    </w:p>
    <w:p w14:paraId="7EF6D832" w14:textId="77777777" w:rsidR="00D252AD" w:rsidRPr="00F06966" w:rsidRDefault="00515640" w:rsidP="00FE2C1E">
      <w:pPr>
        <w:numPr>
          <w:ilvl w:val="0"/>
          <w:numId w:val="1"/>
        </w:numPr>
        <w:spacing w:after="120"/>
        <w:jc w:val="both"/>
        <w:rPr>
          <w:rFonts w:ascii="Times New Roman" w:hAnsi="Times New Roman" w:cs="Times New Roman"/>
          <w:sz w:val="20"/>
          <w:szCs w:val="20"/>
        </w:rPr>
      </w:pPr>
      <w:r w:rsidRPr="00F06966">
        <w:rPr>
          <w:rFonts w:ascii="Times New Roman" w:hAnsi="Times New Roman" w:cs="Times New Roman"/>
          <w:sz w:val="20"/>
          <w:szCs w:val="20"/>
        </w:rPr>
        <w:t xml:space="preserve"> </w:t>
      </w:r>
      <w:r w:rsidR="00D252AD" w:rsidRPr="00F06966">
        <w:rPr>
          <w:rFonts w:ascii="Times New Roman" w:hAnsi="Times New Roman" w:cs="Times New Roman"/>
          <w:sz w:val="20"/>
          <w:szCs w:val="20"/>
        </w:rPr>
        <w:t xml:space="preserve">C. </w:t>
      </w:r>
      <w:r w:rsidR="00D252AD" w:rsidRPr="00F06966">
        <w:rPr>
          <w:rFonts w:ascii="Times New Roman" w:hAnsi="Times New Roman" w:cs="Times New Roman"/>
          <w:noProof/>
          <w:sz w:val="20"/>
          <w:szCs w:val="20"/>
        </w:rPr>
        <w:t>Roth,</w:t>
      </w:r>
      <w:r w:rsidR="00D252AD" w:rsidRPr="00F06966">
        <w:rPr>
          <w:rFonts w:ascii="Times New Roman" w:hAnsi="Times New Roman" w:cs="Times New Roman"/>
          <w:sz w:val="20"/>
          <w:szCs w:val="20"/>
        </w:rPr>
        <w:t xml:space="preserve"> et al., “Efficient parallel </w:t>
      </w:r>
      <w:r w:rsidR="00D252AD" w:rsidRPr="00F06966">
        <w:rPr>
          <w:rFonts w:ascii="Times New Roman" w:hAnsi="Times New Roman" w:cs="Times New Roman"/>
          <w:noProof/>
          <w:sz w:val="20"/>
          <w:szCs w:val="20"/>
        </w:rPr>
        <w:t>turbo-decoding</w:t>
      </w:r>
      <w:r w:rsidR="00D252AD" w:rsidRPr="00F06966">
        <w:rPr>
          <w:rFonts w:ascii="Times New Roman" w:hAnsi="Times New Roman" w:cs="Times New Roman"/>
          <w:sz w:val="20"/>
          <w:szCs w:val="20"/>
        </w:rPr>
        <w:t xml:space="preserve"> for high-throughput </w:t>
      </w:r>
      <w:r w:rsidR="00D252AD" w:rsidRPr="00F06966">
        <w:rPr>
          <w:rFonts w:ascii="Times New Roman" w:hAnsi="Times New Roman" w:cs="Times New Roman"/>
          <w:noProof/>
          <w:sz w:val="20"/>
          <w:szCs w:val="20"/>
        </w:rPr>
        <w:t>wireless</w:t>
      </w:r>
      <w:r w:rsidR="00D252AD" w:rsidRPr="00F06966">
        <w:rPr>
          <w:rFonts w:ascii="Times New Roman" w:hAnsi="Times New Roman" w:cs="Times New Roman"/>
          <w:sz w:val="20"/>
          <w:szCs w:val="20"/>
        </w:rPr>
        <w:t xml:space="preserve"> systems,” IEEE Trans. Circuits Syst. </w:t>
      </w:r>
      <w:r w:rsidRPr="00F06966">
        <w:rPr>
          <w:rFonts w:ascii="Times New Roman" w:hAnsi="Times New Roman" w:cs="Times New Roman"/>
          <w:sz w:val="20"/>
          <w:szCs w:val="20"/>
        </w:rPr>
        <w:t xml:space="preserve"> </w:t>
      </w:r>
      <w:r w:rsidR="00D252AD" w:rsidRPr="00F06966">
        <w:rPr>
          <w:rFonts w:ascii="Times New Roman" w:hAnsi="Times New Roman" w:cs="Times New Roman"/>
          <w:sz w:val="20"/>
          <w:szCs w:val="20"/>
        </w:rPr>
        <w:t>I, Reg. Papers, vol. 61, no. 6, pp. 1824–1835, Jun. 2014</w:t>
      </w:r>
    </w:p>
    <w:p w14:paraId="5ED0ECD9" w14:textId="77777777" w:rsidR="00846F63" w:rsidRPr="00F06966" w:rsidRDefault="00846F63" w:rsidP="00846F63">
      <w:pPr>
        <w:pStyle w:val="References"/>
        <w:numPr>
          <w:ilvl w:val="0"/>
          <w:numId w:val="1"/>
        </w:numPr>
        <w:spacing w:before="60"/>
        <w:rPr>
          <w:sz w:val="20"/>
          <w:szCs w:val="20"/>
          <w:lang w:eastAsia="zh-CN"/>
        </w:rPr>
      </w:pPr>
      <w:r w:rsidRPr="00F06966">
        <w:rPr>
          <w:sz w:val="20"/>
          <w:szCs w:val="20"/>
        </w:rPr>
        <w:t xml:space="preserve"> Y. Sung, et al., “Multi-layer parallel decoding algorithm and VLSI architecture for Quasi-cyclic LDPC codes”, IEEE ICAS Special Session on VLSI architectures for LDPC coding/decoding, May 2011</w:t>
      </w:r>
    </w:p>
    <w:p w14:paraId="101B363F" w14:textId="77777777" w:rsidR="00846F63" w:rsidRPr="00177424" w:rsidRDefault="00846F63" w:rsidP="00846F63">
      <w:pPr>
        <w:spacing w:after="120"/>
        <w:jc w:val="both"/>
        <w:rPr>
          <w:rFonts w:ascii="Times New Roman" w:hAnsi="Times New Roman" w:cs="Times New Roman"/>
          <w:color w:val="FF0000"/>
          <w:sz w:val="20"/>
          <w:szCs w:val="20"/>
        </w:rPr>
      </w:pPr>
    </w:p>
    <w:p w14:paraId="006CF240" w14:textId="11918AD8" w:rsidR="00FE2C1E" w:rsidRPr="003F3B54" w:rsidRDefault="00FE2C1E" w:rsidP="00FE2C1E">
      <w:pPr>
        <w:pStyle w:val="Heading1"/>
        <w:rPr>
          <w:lang w:eastAsia="zh-CN"/>
        </w:rPr>
      </w:pPr>
      <w:r>
        <w:rPr>
          <w:lang w:eastAsia="zh-CN"/>
        </w:rPr>
        <w:lastRenderedPageBreak/>
        <w:t>Annex I</w:t>
      </w:r>
    </w:p>
    <w:p w14:paraId="28BF68FF" w14:textId="77777777" w:rsidR="00FE2C1E" w:rsidRPr="00BD09BE" w:rsidRDefault="00FE2C1E" w:rsidP="00FE2C1E">
      <w:pPr>
        <w:jc w:val="both"/>
        <w:rPr>
          <w:rFonts w:ascii="Times New Roman" w:hAnsi="Times New Roman" w:cs="Times New Roman"/>
          <w:sz w:val="20"/>
          <w:szCs w:val="20"/>
        </w:rPr>
      </w:pPr>
      <w:r w:rsidRPr="00CB08E5">
        <w:rPr>
          <w:rFonts w:ascii="Times New Roman" w:hAnsi="Times New Roman" w:cs="Times New Roman"/>
          <w:sz w:val="20"/>
          <w:szCs w:val="20"/>
        </w:rPr>
        <w:t xml:space="preserve">Here, we summarize some implementation efforts on LDPC, Turbo, and polar coding schemes. </w:t>
      </w:r>
      <w:r>
        <w:rPr>
          <w:rFonts w:ascii="Times New Roman" w:hAnsi="Times New Roman" w:cs="Times New Roman"/>
          <w:sz w:val="20"/>
          <w:szCs w:val="20"/>
        </w:rPr>
        <w:t xml:space="preserve">The intention of this study is to understand the key differences of the coding schemes and their capability of supporting flexible code rates and block sizes. </w:t>
      </w:r>
      <w:r w:rsidRPr="00CB08E5">
        <w:rPr>
          <w:rFonts w:ascii="Times New Roman" w:hAnsi="Times New Roman" w:cs="Times New Roman"/>
          <w:sz w:val="20"/>
          <w:szCs w:val="20"/>
        </w:rPr>
        <w:t xml:space="preserve">Many </w:t>
      </w:r>
      <w:r>
        <w:rPr>
          <w:rFonts w:ascii="Times New Roman" w:hAnsi="Times New Roman" w:cs="Times New Roman"/>
          <w:sz w:val="20"/>
          <w:szCs w:val="20"/>
        </w:rPr>
        <w:t xml:space="preserve">implementation studies </w:t>
      </w:r>
      <w:r w:rsidRPr="00CB08E5">
        <w:rPr>
          <w:rFonts w:ascii="Times New Roman" w:hAnsi="Times New Roman" w:cs="Times New Roman"/>
          <w:sz w:val="20"/>
          <w:szCs w:val="20"/>
        </w:rPr>
        <w:t xml:space="preserve">can be found </w:t>
      </w:r>
      <w:r>
        <w:rPr>
          <w:rFonts w:ascii="Times New Roman" w:hAnsi="Times New Roman" w:cs="Times New Roman"/>
          <w:sz w:val="20"/>
          <w:szCs w:val="20"/>
        </w:rPr>
        <w:t>in</w:t>
      </w:r>
      <w:r w:rsidRPr="00CB08E5">
        <w:rPr>
          <w:rFonts w:ascii="Times New Roman" w:hAnsi="Times New Roman" w:cs="Times New Roman"/>
          <w:sz w:val="20"/>
          <w:szCs w:val="20"/>
        </w:rPr>
        <w:t xml:space="preserve"> the single code block and single coding rate scenario, while multiple code rates and block size cases are only available for the standardized technologies. </w:t>
      </w:r>
    </w:p>
    <w:p w14:paraId="522BD63A" w14:textId="17883CCA" w:rsidR="00FE2C1E" w:rsidRPr="003F3B54" w:rsidRDefault="00FE2C1E" w:rsidP="00FE2C1E">
      <w:pPr>
        <w:pStyle w:val="Heading3"/>
      </w:pPr>
      <w:r>
        <w:t>S</w:t>
      </w:r>
      <w:r w:rsidRPr="008066EC">
        <w:rPr>
          <w:noProof/>
        </w:rPr>
        <w:t>ingle code rate and block sizes</w:t>
      </w:r>
    </w:p>
    <w:p w14:paraId="76C655DE" w14:textId="331B5EE7" w:rsidR="00FE2C1E" w:rsidRPr="003F3B54" w:rsidRDefault="00FE2C1E" w:rsidP="00FE2C1E">
      <w:pPr>
        <w:shd w:val="clear" w:color="auto" w:fill="FFFFFF"/>
        <w:spacing w:after="0"/>
        <w:jc w:val="both"/>
        <w:rPr>
          <w:rFonts w:ascii="Times New Roman" w:hAnsi="Times New Roman"/>
          <w:sz w:val="20"/>
          <w:szCs w:val="20"/>
        </w:rPr>
      </w:pPr>
      <w:r w:rsidRPr="003F3B54">
        <w:rPr>
          <w:rFonts w:ascii="Times New Roman" w:hAnsi="Times New Roman"/>
          <w:sz w:val="20"/>
          <w:szCs w:val="20"/>
        </w:rPr>
        <w:t xml:space="preserve">Several implementation efforts of eMBB channel coding candidates </w:t>
      </w:r>
      <w:r w:rsidRPr="003F3B54">
        <w:rPr>
          <w:rFonts w:ascii="Times New Roman" w:hAnsi="Times New Roman"/>
          <w:noProof/>
          <w:sz w:val="20"/>
          <w:szCs w:val="20"/>
        </w:rPr>
        <w:t>are summarized</w:t>
      </w:r>
      <w:r w:rsidRPr="003F3B54">
        <w:rPr>
          <w:rFonts w:ascii="Times New Roman" w:hAnsi="Times New Roman"/>
          <w:sz w:val="20"/>
          <w:szCs w:val="20"/>
        </w:rPr>
        <w:t xml:space="preserve"> in Table </w:t>
      </w:r>
      <w:r w:rsidR="00F06966">
        <w:rPr>
          <w:rFonts w:ascii="Times New Roman" w:hAnsi="Times New Roman"/>
          <w:sz w:val="20"/>
          <w:szCs w:val="20"/>
        </w:rPr>
        <w:t>2</w:t>
      </w:r>
      <w:r w:rsidRPr="003F3B54">
        <w:rPr>
          <w:rFonts w:ascii="Times New Roman" w:hAnsi="Times New Roman"/>
          <w:sz w:val="20"/>
          <w:szCs w:val="20"/>
        </w:rPr>
        <w:t xml:space="preserve">. </w:t>
      </w:r>
    </w:p>
    <w:p w14:paraId="31D92DF2" w14:textId="77777777" w:rsidR="00FE2C1E" w:rsidRPr="003F3B54" w:rsidRDefault="00FE2C1E" w:rsidP="00FE2C1E">
      <w:pPr>
        <w:shd w:val="clear" w:color="auto" w:fill="FFFFFF"/>
        <w:spacing w:after="0"/>
        <w:jc w:val="both"/>
        <w:rPr>
          <w:rFonts w:ascii="Times New Roman" w:eastAsia="Times New Roman" w:hAnsi="Times New Roman"/>
          <w:b/>
          <w:sz w:val="20"/>
          <w:szCs w:val="20"/>
          <w:lang w:eastAsia="zh-CN"/>
        </w:rPr>
      </w:pPr>
    </w:p>
    <w:p w14:paraId="73C45FF9" w14:textId="56150422" w:rsidR="00FE2C1E" w:rsidRPr="003F3B54" w:rsidRDefault="00FE2C1E" w:rsidP="00FE2C1E">
      <w:pPr>
        <w:shd w:val="clear" w:color="auto" w:fill="FFFFFF"/>
        <w:jc w:val="center"/>
        <w:rPr>
          <w:rFonts w:ascii="Times New Roman" w:eastAsia="Times New Roman" w:hAnsi="Times New Roman"/>
          <w:sz w:val="20"/>
          <w:szCs w:val="20"/>
        </w:rPr>
      </w:pPr>
      <w:r w:rsidRPr="003F3B54">
        <w:rPr>
          <w:rFonts w:ascii="Times New Roman" w:hAnsi="Times New Roman"/>
          <w:bCs/>
          <w:iCs/>
          <w:sz w:val="20"/>
          <w:szCs w:val="20"/>
          <w:lang w:eastAsia="zh-CN"/>
        </w:rPr>
        <w:t xml:space="preserve">Table </w:t>
      </w:r>
      <w:r w:rsidR="00F06966">
        <w:rPr>
          <w:rFonts w:ascii="Times New Roman" w:hAnsi="Times New Roman"/>
          <w:bCs/>
          <w:iCs/>
          <w:sz w:val="20"/>
          <w:szCs w:val="20"/>
          <w:lang w:eastAsia="zh-CN"/>
        </w:rPr>
        <w:t>2</w:t>
      </w:r>
      <w:r w:rsidRPr="003F3B54">
        <w:rPr>
          <w:rFonts w:ascii="Times New Roman" w:hAnsi="Times New Roman"/>
          <w:bCs/>
          <w:iCs/>
          <w:sz w:val="20"/>
          <w:szCs w:val="20"/>
          <w:lang w:eastAsia="zh-CN"/>
        </w:rPr>
        <w:t>. Implementation</w:t>
      </w:r>
      <w:r>
        <w:rPr>
          <w:rFonts w:ascii="Times New Roman" w:hAnsi="Times New Roman"/>
          <w:bCs/>
          <w:iCs/>
          <w:sz w:val="20"/>
          <w:szCs w:val="20"/>
          <w:lang w:eastAsia="zh-CN"/>
        </w:rPr>
        <w:t>s</w:t>
      </w:r>
      <w:r w:rsidRPr="003F3B54">
        <w:rPr>
          <w:rFonts w:ascii="Times New Roman" w:hAnsi="Times New Roman"/>
          <w:bCs/>
          <w:iCs/>
          <w:sz w:val="20"/>
          <w:szCs w:val="20"/>
          <w:lang w:eastAsia="zh-CN"/>
        </w:rPr>
        <w:t xml:space="preserve"> </w:t>
      </w:r>
      <w:r>
        <w:rPr>
          <w:rFonts w:ascii="Times New Roman" w:hAnsi="Times New Roman"/>
          <w:bCs/>
          <w:iCs/>
          <w:sz w:val="20"/>
          <w:szCs w:val="20"/>
          <w:lang w:eastAsia="zh-CN"/>
        </w:rPr>
        <w:t>for single code rate and block size</w:t>
      </w:r>
    </w:p>
    <w:tbl>
      <w:tblPr>
        <w:tblW w:w="9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453"/>
        <w:gridCol w:w="1053"/>
        <w:gridCol w:w="603"/>
        <w:gridCol w:w="450"/>
        <w:gridCol w:w="593"/>
        <w:gridCol w:w="462"/>
        <w:gridCol w:w="909"/>
        <w:gridCol w:w="754"/>
        <w:gridCol w:w="742"/>
        <w:gridCol w:w="1032"/>
        <w:gridCol w:w="590"/>
        <w:gridCol w:w="627"/>
      </w:tblGrid>
      <w:tr w:rsidR="00FE2C1E" w:rsidRPr="00681A45" w14:paraId="16CACE88" w14:textId="77777777" w:rsidTr="00F06966">
        <w:trPr>
          <w:trHeight w:val="203"/>
          <w:jc w:val="center"/>
        </w:trPr>
        <w:tc>
          <w:tcPr>
            <w:tcW w:w="1453" w:type="dxa"/>
            <w:shd w:val="clear" w:color="auto" w:fill="auto"/>
            <w:tcMar>
              <w:top w:w="72" w:type="dxa"/>
              <w:left w:w="144" w:type="dxa"/>
              <w:bottom w:w="72" w:type="dxa"/>
              <w:right w:w="144" w:type="dxa"/>
            </w:tcMar>
          </w:tcPr>
          <w:p w14:paraId="4FA2C319" w14:textId="77777777" w:rsidR="00FE2C1E" w:rsidRPr="00681A45" w:rsidRDefault="00FE2C1E" w:rsidP="00FE2C1E">
            <w:pPr>
              <w:shd w:val="clear" w:color="auto" w:fill="FFFFFF"/>
              <w:spacing w:after="0"/>
              <w:jc w:val="both"/>
              <w:rPr>
                <w:rFonts w:ascii="Times New Roman" w:eastAsia="Times New Roman" w:hAnsi="Times New Roman" w:cs="Times New Roman"/>
                <w:b/>
                <w:sz w:val="20"/>
                <w:szCs w:val="20"/>
              </w:rPr>
            </w:pPr>
          </w:p>
        </w:tc>
        <w:tc>
          <w:tcPr>
            <w:tcW w:w="4070" w:type="dxa"/>
            <w:gridSpan w:val="6"/>
            <w:shd w:val="clear" w:color="auto" w:fill="auto"/>
            <w:tcMar>
              <w:top w:w="72" w:type="dxa"/>
              <w:left w:w="144" w:type="dxa"/>
              <w:bottom w:w="72" w:type="dxa"/>
              <w:right w:w="144" w:type="dxa"/>
            </w:tcMar>
          </w:tcPr>
          <w:p w14:paraId="322388CC" w14:textId="77777777" w:rsidR="00FE2C1E" w:rsidRPr="00681A45" w:rsidRDefault="00FE2C1E" w:rsidP="00FE2C1E">
            <w:pPr>
              <w:shd w:val="clear" w:color="auto" w:fill="FFFFFF"/>
              <w:spacing w:after="0"/>
              <w:jc w:val="center"/>
              <w:rPr>
                <w:rFonts w:ascii="Times New Roman" w:eastAsia="Times New Roman" w:hAnsi="Times New Roman" w:cs="Times New Roman"/>
                <w:b/>
                <w:bCs/>
                <w:sz w:val="20"/>
                <w:szCs w:val="20"/>
              </w:rPr>
            </w:pPr>
            <w:r w:rsidRPr="00681A45">
              <w:rPr>
                <w:rFonts w:ascii="Times New Roman" w:eastAsia="Times New Roman" w:hAnsi="Times New Roman" w:cs="Times New Roman"/>
                <w:b/>
                <w:bCs/>
                <w:sz w:val="20"/>
                <w:szCs w:val="20"/>
              </w:rPr>
              <w:t>LDPC</w:t>
            </w:r>
          </w:p>
        </w:tc>
        <w:tc>
          <w:tcPr>
            <w:tcW w:w="1496" w:type="dxa"/>
            <w:gridSpan w:val="2"/>
            <w:shd w:val="clear" w:color="auto" w:fill="auto"/>
            <w:tcMar>
              <w:top w:w="72" w:type="dxa"/>
              <w:left w:w="144" w:type="dxa"/>
              <w:bottom w:w="72" w:type="dxa"/>
              <w:right w:w="144" w:type="dxa"/>
            </w:tcMar>
          </w:tcPr>
          <w:p w14:paraId="1843D779" w14:textId="77777777" w:rsidR="00FE2C1E" w:rsidRPr="00681A45" w:rsidRDefault="00FE2C1E" w:rsidP="00FE2C1E">
            <w:pPr>
              <w:shd w:val="clear" w:color="auto" w:fill="FFFFFF"/>
              <w:spacing w:after="0"/>
              <w:jc w:val="center"/>
              <w:rPr>
                <w:rFonts w:ascii="Times New Roman" w:eastAsia="Times New Roman" w:hAnsi="Times New Roman" w:cs="Times New Roman"/>
                <w:b/>
                <w:bCs/>
                <w:sz w:val="20"/>
                <w:szCs w:val="20"/>
              </w:rPr>
            </w:pPr>
            <w:r w:rsidRPr="00681A45">
              <w:rPr>
                <w:rFonts w:ascii="Times New Roman" w:eastAsia="Times New Roman" w:hAnsi="Times New Roman" w:cs="Times New Roman"/>
                <w:b/>
                <w:bCs/>
                <w:sz w:val="20"/>
                <w:szCs w:val="20"/>
              </w:rPr>
              <w:t>Turbo</w:t>
            </w:r>
          </w:p>
        </w:tc>
        <w:tc>
          <w:tcPr>
            <w:tcW w:w="2249" w:type="dxa"/>
            <w:gridSpan w:val="3"/>
            <w:shd w:val="clear" w:color="auto" w:fill="auto"/>
            <w:tcMar>
              <w:top w:w="72" w:type="dxa"/>
              <w:left w:w="144" w:type="dxa"/>
              <w:bottom w:w="72" w:type="dxa"/>
              <w:right w:w="144" w:type="dxa"/>
            </w:tcMar>
          </w:tcPr>
          <w:p w14:paraId="7DADFCDE" w14:textId="77777777" w:rsidR="00FE2C1E" w:rsidRPr="00681A45" w:rsidRDefault="00FE2C1E" w:rsidP="00FE2C1E">
            <w:pPr>
              <w:shd w:val="clear" w:color="auto" w:fill="FFFFFF"/>
              <w:spacing w:after="0"/>
              <w:jc w:val="center"/>
              <w:rPr>
                <w:rFonts w:ascii="Times New Roman" w:eastAsia="Times New Roman" w:hAnsi="Times New Roman" w:cs="Times New Roman"/>
                <w:b/>
                <w:bCs/>
                <w:sz w:val="20"/>
                <w:szCs w:val="20"/>
              </w:rPr>
            </w:pPr>
            <w:r w:rsidRPr="00681A45">
              <w:rPr>
                <w:rFonts w:ascii="Times New Roman" w:eastAsia="Times New Roman" w:hAnsi="Times New Roman" w:cs="Times New Roman"/>
                <w:b/>
                <w:bCs/>
                <w:sz w:val="20"/>
                <w:szCs w:val="20"/>
              </w:rPr>
              <w:t>Polar</w:t>
            </w:r>
          </w:p>
        </w:tc>
      </w:tr>
      <w:tr w:rsidR="00F06966" w:rsidRPr="00681A45" w14:paraId="26D77B14" w14:textId="77777777" w:rsidTr="00F06966">
        <w:trPr>
          <w:trHeight w:val="247"/>
          <w:jc w:val="center"/>
        </w:trPr>
        <w:tc>
          <w:tcPr>
            <w:tcW w:w="1453" w:type="dxa"/>
            <w:shd w:val="clear" w:color="auto" w:fill="auto"/>
            <w:tcMar>
              <w:top w:w="72" w:type="dxa"/>
              <w:left w:w="144" w:type="dxa"/>
              <w:bottom w:w="72" w:type="dxa"/>
              <w:right w:w="144" w:type="dxa"/>
            </w:tcMar>
            <w:hideMark/>
          </w:tcPr>
          <w:p w14:paraId="7D61F0DF" w14:textId="77777777" w:rsidR="00F06966" w:rsidRPr="00681A45" w:rsidRDefault="00F06966" w:rsidP="00FE2C1E">
            <w:pPr>
              <w:shd w:val="clear" w:color="auto" w:fill="FFFFFF"/>
              <w:spacing w:after="0"/>
              <w:jc w:val="both"/>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Reference</w:t>
            </w:r>
          </w:p>
        </w:tc>
        <w:tc>
          <w:tcPr>
            <w:tcW w:w="1053" w:type="dxa"/>
            <w:shd w:val="clear" w:color="auto" w:fill="auto"/>
            <w:tcMar>
              <w:top w:w="72" w:type="dxa"/>
              <w:left w:w="144" w:type="dxa"/>
              <w:bottom w:w="72" w:type="dxa"/>
              <w:right w:w="144" w:type="dxa"/>
            </w:tcMar>
            <w:hideMark/>
          </w:tcPr>
          <w:p w14:paraId="3162A76E" w14:textId="2292E583" w:rsidR="00F06966" w:rsidRPr="00681A45" w:rsidRDefault="00F06966" w:rsidP="00F06966">
            <w:pPr>
              <w:shd w:val="clear" w:color="auto" w:fill="FFFFFF"/>
              <w:tabs>
                <w:tab w:val="center" w:pos="268"/>
              </w:tabs>
              <w:spacing w:after="0"/>
              <w:rPr>
                <w:rFonts w:ascii="Times New Roman" w:eastAsia="Times New Roman" w:hAnsi="Times New Roman" w:cs="Times New Roman"/>
                <w:sz w:val="20"/>
                <w:szCs w:val="20"/>
              </w:rPr>
            </w:pPr>
            <w:r w:rsidRPr="00681A45">
              <w:rPr>
                <w:rFonts w:ascii="Times New Roman" w:eastAsia="Times New Roman" w:hAnsi="Times New Roman" w:cs="Times New Roman"/>
                <w:bCs/>
                <w:sz w:val="20"/>
                <w:szCs w:val="20"/>
              </w:rPr>
              <w:tab/>
              <w:t>[</w:t>
            </w:r>
            <w:hyperlink w:anchor="_References" w:history="1">
              <w:r>
                <w:rPr>
                  <w:rFonts w:ascii="Times New Roman" w:eastAsia="Times New Roman" w:hAnsi="Times New Roman" w:cs="Times New Roman"/>
                  <w:bCs/>
                  <w:sz w:val="20"/>
                  <w:szCs w:val="20"/>
                </w:rPr>
                <w:t>4</w:t>
              </w:r>
            </w:hyperlink>
            <w:r w:rsidRPr="00681A45">
              <w:rPr>
                <w:rFonts w:ascii="Times New Roman" w:eastAsia="Times New Roman" w:hAnsi="Times New Roman" w:cs="Times New Roman"/>
                <w:bCs/>
                <w:sz w:val="20"/>
                <w:szCs w:val="20"/>
              </w:rPr>
              <w:t>]</w:t>
            </w:r>
          </w:p>
        </w:tc>
        <w:tc>
          <w:tcPr>
            <w:tcW w:w="1053" w:type="dxa"/>
            <w:gridSpan w:val="2"/>
            <w:shd w:val="clear" w:color="auto" w:fill="auto"/>
            <w:tcMar>
              <w:top w:w="72" w:type="dxa"/>
              <w:left w:w="144" w:type="dxa"/>
              <w:bottom w:w="72" w:type="dxa"/>
              <w:right w:w="144" w:type="dxa"/>
            </w:tcMar>
            <w:hideMark/>
          </w:tcPr>
          <w:p w14:paraId="30BDE9B9" w14:textId="7A6E351B" w:rsidR="00F06966" w:rsidRPr="00681A45" w:rsidRDefault="00F06966" w:rsidP="00F06966">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bCs/>
                <w:sz w:val="20"/>
                <w:szCs w:val="20"/>
              </w:rPr>
              <w:t>[</w:t>
            </w:r>
            <w:hyperlink w:anchor="_References" w:history="1">
              <w:r>
                <w:rPr>
                  <w:rFonts w:ascii="Times New Roman" w:eastAsia="Times New Roman" w:hAnsi="Times New Roman" w:cs="Times New Roman"/>
                  <w:bCs/>
                  <w:sz w:val="20"/>
                  <w:szCs w:val="20"/>
                </w:rPr>
                <w:t>5</w:t>
              </w:r>
            </w:hyperlink>
            <w:r w:rsidRPr="00681A45">
              <w:rPr>
                <w:rFonts w:ascii="Times New Roman" w:eastAsia="Times New Roman" w:hAnsi="Times New Roman" w:cs="Times New Roman"/>
                <w:bCs/>
                <w:sz w:val="20"/>
                <w:szCs w:val="20"/>
              </w:rPr>
              <w:t>]</w:t>
            </w:r>
          </w:p>
        </w:tc>
        <w:tc>
          <w:tcPr>
            <w:tcW w:w="1055" w:type="dxa"/>
            <w:gridSpan w:val="2"/>
            <w:shd w:val="clear" w:color="auto" w:fill="auto"/>
            <w:tcMar>
              <w:top w:w="72" w:type="dxa"/>
              <w:left w:w="144" w:type="dxa"/>
              <w:bottom w:w="72" w:type="dxa"/>
              <w:right w:w="144" w:type="dxa"/>
            </w:tcMar>
            <w:hideMark/>
          </w:tcPr>
          <w:p w14:paraId="00BC31FB" w14:textId="7058C85F" w:rsidR="00F06966" w:rsidRPr="00681A45" w:rsidRDefault="00F06966" w:rsidP="00F06966">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bCs/>
                <w:sz w:val="20"/>
                <w:szCs w:val="20"/>
              </w:rPr>
              <w:t>[</w:t>
            </w:r>
            <w:hyperlink w:anchor="_References" w:history="1">
              <w:r>
                <w:rPr>
                  <w:rFonts w:ascii="Times New Roman" w:eastAsia="Times New Roman" w:hAnsi="Times New Roman" w:cs="Times New Roman"/>
                  <w:bCs/>
                  <w:sz w:val="20"/>
                  <w:szCs w:val="20"/>
                </w:rPr>
                <w:t>6</w:t>
              </w:r>
            </w:hyperlink>
            <w:r w:rsidRPr="00681A45">
              <w:rPr>
                <w:rFonts w:ascii="Times New Roman" w:eastAsia="Times New Roman" w:hAnsi="Times New Roman" w:cs="Times New Roman"/>
                <w:bCs/>
                <w:sz w:val="20"/>
                <w:szCs w:val="20"/>
              </w:rPr>
              <w:t>]</w:t>
            </w:r>
          </w:p>
        </w:tc>
        <w:tc>
          <w:tcPr>
            <w:tcW w:w="909" w:type="dxa"/>
            <w:shd w:val="clear" w:color="auto" w:fill="auto"/>
            <w:tcMar>
              <w:top w:w="72" w:type="dxa"/>
              <w:left w:w="144" w:type="dxa"/>
              <w:bottom w:w="72" w:type="dxa"/>
              <w:right w:w="144" w:type="dxa"/>
            </w:tcMar>
            <w:hideMark/>
          </w:tcPr>
          <w:p w14:paraId="4ED62082" w14:textId="32D265FC" w:rsidR="00F06966" w:rsidRPr="00681A45" w:rsidRDefault="00F06966" w:rsidP="00F06966">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bCs/>
                <w:sz w:val="20"/>
                <w:szCs w:val="20"/>
              </w:rPr>
              <w:t>[</w:t>
            </w:r>
            <w:hyperlink w:anchor="_References" w:history="1">
              <w:r>
                <w:rPr>
                  <w:rFonts w:ascii="Times New Roman" w:eastAsia="Times New Roman" w:hAnsi="Times New Roman" w:cs="Times New Roman"/>
                  <w:bCs/>
                  <w:sz w:val="20"/>
                  <w:szCs w:val="20"/>
                </w:rPr>
                <w:t>7</w:t>
              </w:r>
            </w:hyperlink>
            <w:r w:rsidRPr="00681A45">
              <w:rPr>
                <w:rFonts w:ascii="Times New Roman" w:eastAsia="Times New Roman" w:hAnsi="Times New Roman" w:cs="Times New Roman"/>
                <w:bCs/>
                <w:sz w:val="20"/>
                <w:szCs w:val="20"/>
              </w:rPr>
              <w:t>]</w:t>
            </w:r>
          </w:p>
        </w:tc>
        <w:tc>
          <w:tcPr>
            <w:tcW w:w="754" w:type="dxa"/>
            <w:shd w:val="clear" w:color="auto" w:fill="auto"/>
            <w:tcMar>
              <w:top w:w="72" w:type="dxa"/>
              <w:left w:w="144" w:type="dxa"/>
              <w:bottom w:w="72" w:type="dxa"/>
              <w:right w:w="144" w:type="dxa"/>
            </w:tcMar>
            <w:hideMark/>
          </w:tcPr>
          <w:p w14:paraId="07A9E928" w14:textId="51E331FD" w:rsidR="00F06966" w:rsidRPr="00681A45" w:rsidRDefault="00F06966" w:rsidP="00F06966">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bCs/>
                <w:sz w:val="20"/>
                <w:szCs w:val="20"/>
              </w:rPr>
              <w:t>[</w:t>
            </w:r>
            <w:hyperlink w:anchor="_References" w:history="1">
              <w:r>
                <w:rPr>
                  <w:rFonts w:ascii="Times New Roman" w:eastAsia="Times New Roman" w:hAnsi="Times New Roman" w:cs="Times New Roman"/>
                  <w:bCs/>
                  <w:sz w:val="20"/>
                  <w:szCs w:val="20"/>
                </w:rPr>
                <w:t>8</w:t>
              </w:r>
            </w:hyperlink>
            <w:r w:rsidRPr="00681A45">
              <w:rPr>
                <w:rFonts w:ascii="Times New Roman" w:eastAsia="Times New Roman" w:hAnsi="Times New Roman" w:cs="Times New Roman"/>
                <w:bCs/>
                <w:sz w:val="20"/>
                <w:szCs w:val="20"/>
              </w:rPr>
              <w:t>]</w:t>
            </w:r>
          </w:p>
        </w:tc>
        <w:tc>
          <w:tcPr>
            <w:tcW w:w="742" w:type="dxa"/>
            <w:shd w:val="clear" w:color="auto" w:fill="auto"/>
            <w:tcMar>
              <w:top w:w="72" w:type="dxa"/>
              <w:left w:w="144" w:type="dxa"/>
              <w:bottom w:w="72" w:type="dxa"/>
              <w:right w:w="144" w:type="dxa"/>
            </w:tcMar>
            <w:hideMark/>
          </w:tcPr>
          <w:p w14:paraId="1C625EE1" w14:textId="09665145" w:rsidR="00F06966" w:rsidRPr="00681A45" w:rsidRDefault="00F06966" w:rsidP="00F06966">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bCs/>
                <w:sz w:val="20"/>
                <w:szCs w:val="20"/>
              </w:rPr>
              <w:t>[</w:t>
            </w:r>
            <w:hyperlink w:anchor="_References" w:history="1">
              <w:r>
                <w:rPr>
                  <w:rFonts w:ascii="Times New Roman" w:eastAsia="Times New Roman" w:hAnsi="Times New Roman" w:cs="Times New Roman"/>
                  <w:bCs/>
                  <w:sz w:val="20"/>
                  <w:szCs w:val="20"/>
                </w:rPr>
                <w:t>9</w:t>
              </w:r>
            </w:hyperlink>
            <w:r w:rsidRPr="00681A45">
              <w:rPr>
                <w:rFonts w:ascii="Times New Roman" w:eastAsia="Times New Roman" w:hAnsi="Times New Roman" w:cs="Times New Roman"/>
                <w:bCs/>
                <w:sz w:val="20"/>
                <w:szCs w:val="20"/>
              </w:rPr>
              <w:t>]</w:t>
            </w:r>
          </w:p>
        </w:tc>
        <w:tc>
          <w:tcPr>
            <w:tcW w:w="1032" w:type="dxa"/>
            <w:shd w:val="clear" w:color="auto" w:fill="auto"/>
            <w:tcMar>
              <w:top w:w="72" w:type="dxa"/>
              <w:left w:w="144" w:type="dxa"/>
              <w:bottom w:w="72" w:type="dxa"/>
              <w:right w:w="144" w:type="dxa"/>
            </w:tcMar>
          </w:tcPr>
          <w:p w14:paraId="04DE8BD3" w14:textId="40347A89" w:rsidR="00F06966" w:rsidRPr="00F06966" w:rsidRDefault="00F06966" w:rsidP="00FE2C1E">
            <w:pPr>
              <w:shd w:val="clear" w:color="auto" w:fill="FFFFFF"/>
              <w:spacing w:after="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1217" w:type="dxa"/>
            <w:gridSpan w:val="2"/>
            <w:shd w:val="clear" w:color="auto" w:fill="auto"/>
            <w:tcMar>
              <w:top w:w="72" w:type="dxa"/>
              <w:left w:w="144" w:type="dxa"/>
              <w:bottom w:w="72" w:type="dxa"/>
              <w:right w:w="144" w:type="dxa"/>
            </w:tcMar>
            <w:hideMark/>
          </w:tcPr>
          <w:p w14:paraId="68A6C5F6" w14:textId="3CE34D13" w:rsidR="00F06966" w:rsidRPr="00681A45" w:rsidRDefault="00F06966" w:rsidP="00F06966">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bCs/>
                <w:sz w:val="20"/>
                <w:szCs w:val="20"/>
              </w:rPr>
              <w:t>[</w:t>
            </w:r>
            <w:hyperlink w:anchor="_References" w:history="1">
              <w:r>
                <w:rPr>
                  <w:rFonts w:ascii="Times New Roman" w:eastAsia="Times New Roman" w:hAnsi="Times New Roman" w:cs="Times New Roman"/>
                  <w:bCs/>
                  <w:sz w:val="20"/>
                  <w:szCs w:val="20"/>
                </w:rPr>
                <w:t>11</w:t>
              </w:r>
            </w:hyperlink>
            <w:r w:rsidRPr="00681A45">
              <w:rPr>
                <w:rFonts w:ascii="Times New Roman" w:eastAsia="Times New Roman" w:hAnsi="Times New Roman" w:cs="Times New Roman"/>
                <w:bCs/>
                <w:sz w:val="20"/>
                <w:szCs w:val="20"/>
              </w:rPr>
              <w:t>]</w:t>
            </w:r>
          </w:p>
        </w:tc>
      </w:tr>
      <w:tr w:rsidR="00F06966" w:rsidRPr="00681A45" w14:paraId="7602D886" w14:textId="77777777" w:rsidTr="00F06966">
        <w:trPr>
          <w:trHeight w:val="409"/>
          <w:jc w:val="center"/>
        </w:trPr>
        <w:tc>
          <w:tcPr>
            <w:tcW w:w="1453" w:type="dxa"/>
            <w:shd w:val="clear" w:color="auto" w:fill="auto"/>
            <w:tcMar>
              <w:top w:w="72" w:type="dxa"/>
              <w:left w:w="144" w:type="dxa"/>
              <w:bottom w:w="72" w:type="dxa"/>
              <w:right w:w="144" w:type="dxa"/>
            </w:tcMar>
            <w:hideMark/>
          </w:tcPr>
          <w:p w14:paraId="33996B09" w14:textId="77777777" w:rsidR="00F06966" w:rsidRPr="00681A45" w:rsidRDefault="00F06966" w:rsidP="00FE2C1E">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Technology (nm)</w:t>
            </w:r>
          </w:p>
        </w:tc>
        <w:tc>
          <w:tcPr>
            <w:tcW w:w="1053" w:type="dxa"/>
            <w:shd w:val="clear" w:color="auto" w:fill="auto"/>
            <w:tcMar>
              <w:top w:w="72" w:type="dxa"/>
              <w:left w:w="57" w:type="dxa"/>
              <w:bottom w:w="72" w:type="dxa"/>
              <w:right w:w="57" w:type="dxa"/>
            </w:tcMar>
            <w:hideMark/>
          </w:tcPr>
          <w:p w14:paraId="1FABF7A9"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 xml:space="preserve">65 </w:t>
            </w:r>
          </w:p>
        </w:tc>
        <w:tc>
          <w:tcPr>
            <w:tcW w:w="1053" w:type="dxa"/>
            <w:gridSpan w:val="2"/>
            <w:shd w:val="clear" w:color="auto" w:fill="auto"/>
            <w:tcMar>
              <w:top w:w="72" w:type="dxa"/>
              <w:left w:w="57" w:type="dxa"/>
              <w:bottom w:w="72" w:type="dxa"/>
              <w:right w:w="57" w:type="dxa"/>
            </w:tcMar>
            <w:hideMark/>
          </w:tcPr>
          <w:p w14:paraId="2348DB7F"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65</w:t>
            </w:r>
          </w:p>
        </w:tc>
        <w:tc>
          <w:tcPr>
            <w:tcW w:w="1055" w:type="dxa"/>
            <w:gridSpan w:val="2"/>
            <w:shd w:val="clear" w:color="auto" w:fill="auto"/>
            <w:tcMar>
              <w:top w:w="72" w:type="dxa"/>
              <w:left w:w="57" w:type="dxa"/>
              <w:bottom w:w="72" w:type="dxa"/>
              <w:right w:w="57" w:type="dxa"/>
            </w:tcMar>
            <w:hideMark/>
          </w:tcPr>
          <w:p w14:paraId="3D196D74"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65</w:t>
            </w:r>
          </w:p>
        </w:tc>
        <w:tc>
          <w:tcPr>
            <w:tcW w:w="909" w:type="dxa"/>
            <w:shd w:val="clear" w:color="auto" w:fill="auto"/>
            <w:tcMar>
              <w:top w:w="72" w:type="dxa"/>
              <w:left w:w="57" w:type="dxa"/>
              <w:bottom w:w="72" w:type="dxa"/>
              <w:right w:w="57" w:type="dxa"/>
            </w:tcMar>
            <w:hideMark/>
          </w:tcPr>
          <w:p w14:paraId="1388DE93"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65</w:t>
            </w:r>
          </w:p>
        </w:tc>
        <w:tc>
          <w:tcPr>
            <w:tcW w:w="754" w:type="dxa"/>
            <w:shd w:val="clear" w:color="auto" w:fill="auto"/>
            <w:tcMar>
              <w:top w:w="72" w:type="dxa"/>
              <w:left w:w="57" w:type="dxa"/>
              <w:bottom w:w="72" w:type="dxa"/>
              <w:right w:w="57" w:type="dxa"/>
            </w:tcMar>
            <w:hideMark/>
          </w:tcPr>
          <w:p w14:paraId="04CF624E"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45</w:t>
            </w:r>
          </w:p>
        </w:tc>
        <w:tc>
          <w:tcPr>
            <w:tcW w:w="742" w:type="dxa"/>
            <w:shd w:val="clear" w:color="auto" w:fill="auto"/>
            <w:tcMar>
              <w:top w:w="72" w:type="dxa"/>
              <w:left w:w="57" w:type="dxa"/>
              <w:bottom w:w="72" w:type="dxa"/>
              <w:right w:w="57" w:type="dxa"/>
            </w:tcMar>
            <w:hideMark/>
          </w:tcPr>
          <w:p w14:paraId="22FB06F4"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65</w:t>
            </w:r>
          </w:p>
        </w:tc>
        <w:tc>
          <w:tcPr>
            <w:tcW w:w="1032" w:type="dxa"/>
            <w:shd w:val="clear" w:color="auto" w:fill="auto"/>
            <w:tcMar>
              <w:top w:w="72" w:type="dxa"/>
              <w:left w:w="57" w:type="dxa"/>
              <w:bottom w:w="72" w:type="dxa"/>
              <w:right w:w="57" w:type="dxa"/>
            </w:tcMar>
          </w:tcPr>
          <w:p w14:paraId="13469676" w14:textId="384DAB5E" w:rsidR="00F06966" w:rsidRPr="00F06966" w:rsidRDefault="00F06966" w:rsidP="00FE2C1E">
            <w:pPr>
              <w:shd w:val="clear" w:color="auto" w:fill="FFFFFF"/>
              <w:spacing w:after="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40</w:t>
            </w:r>
          </w:p>
        </w:tc>
        <w:tc>
          <w:tcPr>
            <w:tcW w:w="1217" w:type="dxa"/>
            <w:gridSpan w:val="2"/>
            <w:shd w:val="clear" w:color="auto" w:fill="auto"/>
            <w:tcMar>
              <w:top w:w="72" w:type="dxa"/>
              <w:left w:w="57" w:type="dxa"/>
              <w:bottom w:w="72" w:type="dxa"/>
              <w:right w:w="57" w:type="dxa"/>
            </w:tcMar>
            <w:hideMark/>
          </w:tcPr>
          <w:p w14:paraId="1606DBDA"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65</w:t>
            </w:r>
          </w:p>
        </w:tc>
      </w:tr>
      <w:tr w:rsidR="00F06966" w:rsidRPr="00681A45" w14:paraId="69527401" w14:textId="77777777" w:rsidTr="00F06966">
        <w:trPr>
          <w:trHeight w:val="409"/>
          <w:jc w:val="center"/>
        </w:trPr>
        <w:tc>
          <w:tcPr>
            <w:tcW w:w="1453" w:type="dxa"/>
            <w:shd w:val="clear" w:color="auto" w:fill="auto"/>
            <w:tcMar>
              <w:top w:w="72" w:type="dxa"/>
              <w:left w:w="144" w:type="dxa"/>
              <w:bottom w:w="72" w:type="dxa"/>
              <w:right w:w="144" w:type="dxa"/>
            </w:tcMar>
          </w:tcPr>
          <w:p w14:paraId="66399127" w14:textId="77777777" w:rsidR="00F06966" w:rsidRPr="00681A45" w:rsidRDefault="00F06966" w:rsidP="00FE2C1E">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Decoding algorithm</w:t>
            </w:r>
          </w:p>
        </w:tc>
        <w:tc>
          <w:tcPr>
            <w:tcW w:w="1053" w:type="dxa"/>
            <w:shd w:val="clear" w:color="auto" w:fill="auto"/>
            <w:tcMar>
              <w:top w:w="72" w:type="dxa"/>
              <w:left w:w="57" w:type="dxa"/>
              <w:bottom w:w="72" w:type="dxa"/>
              <w:right w:w="57" w:type="dxa"/>
            </w:tcMar>
          </w:tcPr>
          <w:p w14:paraId="49826467"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Split threshold min-sum</w:t>
            </w:r>
          </w:p>
        </w:tc>
        <w:tc>
          <w:tcPr>
            <w:tcW w:w="1053" w:type="dxa"/>
            <w:gridSpan w:val="2"/>
            <w:shd w:val="clear" w:color="auto" w:fill="auto"/>
            <w:tcMar>
              <w:top w:w="72" w:type="dxa"/>
              <w:left w:w="57" w:type="dxa"/>
              <w:bottom w:w="72" w:type="dxa"/>
              <w:right w:w="57" w:type="dxa"/>
            </w:tcMar>
          </w:tcPr>
          <w:p w14:paraId="2A529817"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Offset min-sum</w:t>
            </w:r>
          </w:p>
        </w:tc>
        <w:tc>
          <w:tcPr>
            <w:tcW w:w="1055" w:type="dxa"/>
            <w:gridSpan w:val="2"/>
            <w:shd w:val="clear" w:color="auto" w:fill="auto"/>
            <w:tcMar>
              <w:top w:w="72" w:type="dxa"/>
              <w:left w:w="57" w:type="dxa"/>
              <w:bottom w:w="72" w:type="dxa"/>
              <w:right w:w="57" w:type="dxa"/>
            </w:tcMar>
          </w:tcPr>
          <w:p w14:paraId="3DA16793"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Split threshold min-sum</w:t>
            </w:r>
          </w:p>
        </w:tc>
        <w:tc>
          <w:tcPr>
            <w:tcW w:w="909" w:type="dxa"/>
            <w:shd w:val="clear" w:color="auto" w:fill="auto"/>
            <w:tcMar>
              <w:top w:w="72" w:type="dxa"/>
              <w:left w:w="57" w:type="dxa"/>
              <w:bottom w:w="72" w:type="dxa"/>
              <w:right w:w="57" w:type="dxa"/>
            </w:tcMar>
          </w:tcPr>
          <w:p w14:paraId="740F353C" w14:textId="77777777" w:rsidR="00F06966" w:rsidRPr="00681A45" w:rsidRDefault="00F06966" w:rsidP="00FE2C1E">
            <w:pPr>
              <w:spacing w:after="0" w:line="240" w:lineRule="auto"/>
              <w:jc w:val="center"/>
              <w:rPr>
                <w:rFonts w:ascii="Times New Roman" w:hAnsi="Times New Roman" w:cs="Times New Roman"/>
                <w:sz w:val="20"/>
                <w:szCs w:val="20"/>
              </w:rPr>
            </w:pPr>
            <w:r w:rsidRPr="00681A45">
              <w:rPr>
                <w:rFonts w:ascii="Times New Roman" w:hAnsi="Times New Roman" w:cs="Times New Roman"/>
                <w:sz w:val="20"/>
                <w:szCs w:val="20"/>
              </w:rPr>
              <w:t>Partial parallel</w:t>
            </w:r>
          </w:p>
          <w:p w14:paraId="067A3FE7"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hAnsi="Times New Roman" w:cs="Times New Roman"/>
                <w:sz w:val="20"/>
                <w:szCs w:val="20"/>
              </w:rPr>
              <w:t>Sum-Product</w:t>
            </w:r>
          </w:p>
        </w:tc>
        <w:tc>
          <w:tcPr>
            <w:tcW w:w="754" w:type="dxa"/>
            <w:shd w:val="clear" w:color="auto" w:fill="auto"/>
            <w:tcMar>
              <w:top w:w="72" w:type="dxa"/>
              <w:left w:w="57" w:type="dxa"/>
              <w:bottom w:w="72" w:type="dxa"/>
              <w:right w:w="57" w:type="dxa"/>
            </w:tcMar>
          </w:tcPr>
          <w:p w14:paraId="1AF23333"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Max-log-MAP</w:t>
            </w:r>
          </w:p>
        </w:tc>
        <w:tc>
          <w:tcPr>
            <w:tcW w:w="742" w:type="dxa"/>
            <w:shd w:val="clear" w:color="auto" w:fill="auto"/>
            <w:tcMar>
              <w:top w:w="72" w:type="dxa"/>
              <w:left w:w="57" w:type="dxa"/>
              <w:bottom w:w="72" w:type="dxa"/>
              <w:right w:w="57" w:type="dxa"/>
            </w:tcMar>
          </w:tcPr>
          <w:p w14:paraId="58A2DA6E"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Max-log-MAP</w:t>
            </w:r>
          </w:p>
        </w:tc>
        <w:tc>
          <w:tcPr>
            <w:tcW w:w="1032" w:type="dxa"/>
            <w:shd w:val="clear" w:color="auto" w:fill="auto"/>
            <w:tcMar>
              <w:top w:w="72" w:type="dxa"/>
              <w:left w:w="57" w:type="dxa"/>
              <w:bottom w:w="72" w:type="dxa"/>
              <w:right w:w="57" w:type="dxa"/>
            </w:tcMar>
          </w:tcPr>
          <w:p w14:paraId="7AA2A2EC" w14:textId="615CB8CC" w:rsidR="00F06966" w:rsidRPr="00F06966" w:rsidRDefault="00F06966" w:rsidP="00FE2C1E">
            <w:pPr>
              <w:shd w:val="clear" w:color="auto" w:fill="FFFFFF"/>
              <w:spacing w:after="0"/>
              <w:jc w:val="center"/>
              <w:rPr>
                <w:rFonts w:ascii="Times New Roman" w:eastAsia="Times New Roman" w:hAnsi="Times New Roman" w:cs="Times New Roman"/>
                <w:sz w:val="20"/>
                <w:szCs w:val="20"/>
              </w:rPr>
            </w:pPr>
            <w:r w:rsidRPr="00F06966">
              <w:rPr>
                <w:rFonts w:ascii="Times New Roman" w:eastAsia="Times New Roman" w:hAnsi="Times New Roman" w:cs="Times New Roman"/>
                <w:sz w:val="20"/>
                <w:szCs w:val="20"/>
              </w:rPr>
              <w:t>Fast SSC</w:t>
            </w:r>
          </w:p>
        </w:tc>
        <w:tc>
          <w:tcPr>
            <w:tcW w:w="1217" w:type="dxa"/>
            <w:gridSpan w:val="2"/>
            <w:shd w:val="clear" w:color="auto" w:fill="auto"/>
            <w:tcMar>
              <w:top w:w="72" w:type="dxa"/>
              <w:left w:w="57" w:type="dxa"/>
              <w:bottom w:w="72" w:type="dxa"/>
              <w:right w:w="57" w:type="dxa"/>
            </w:tcMar>
          </w:tcPr>
          <w:p w14:paraId="4C512654"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BP</w:t>
            </w:r>
          </w:p>
        </w:tc>
      </w:tr>
      <w:tr w:rsidR="00F06966" w:rsidRPr="00681A45" w14:paraId="567E522A" w14:textId="77777777" w:rsidTr="00F06966">
        <w:trPr>
          <w:trHeight w:val="391"/>
          <w:jc w:val="center"/>
        </w:trPr>
        <w:tc>
          <w:tcPr>
            <w:tcW w:w="1453" w:type="dxa"/>
            <w:shd w:val="clear" w:color="auto" w:fill="auto"/>
            <w:tcMar>
              <w:top w:w="72" w:type="dxa"/>
              <w:left w:w="144" w:type="dxa"/>
              <w:bottom w:w="72" w:type="dxa"/>
              <w:right w:w="144" w:type="dxa"/>
            </w:tcMar>
            <w:hideMark/>
          </w:tcPr>
          <w:p w14:paraId="1B3933A4" w14:textId="77777777" w:rsidR="00F06966" w:rsidRPr="00681A45" w:rsidRDefault="00F06966" w:rsidP="00FE2C1E">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Code length/ standard</w:t>
            </w:r>
          </w:p>
        </w:tc>
        <w:tc>
          <w:tcPr>
            <w:tcW w:w="1053" w:type="dxa"/>
            <w:shd w:val="clear" w:color="auto" w:fill="auto"/>
            <w:tcMar>
              <w:top w:w="72" w:type="dxa"/>
              <w:left w:w="57" w:type="dxa"/>
              <w:bottom w:w="72" w:type="dxa"/>
              <w:right w:w="57" w:type="dxa"/>
            </w:tcMar>
            <w:hideMark/>
          </w:tcPr>
          <w:p w14:paraId="7C7ED5EB"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2048</w:t>
            </w:r>
          </w:p>
        </w:tc>
        <w:tc>
          <w:tcPr>
            <w:tcW w:w="1053" w:type="dxa"/>
            <w:gridSpan w:val="2"/>
            <w:shd w:val="clear" w:color="auto" w:fill="auto"/>
            <w:tcMar>
              <w:top w:w="72" w:type="dxa"/>
              <w:left w:w="57" w:type="dxa"/>
              <w:bottom w:w="72" w:type="dxa"/>
              <w:right w:w="57" w:type="dxa"/>
            </w:tcMar>
            <w:hideMark/>
          </w:tcPr>
          <w:p w14:paraId="28E1932E"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2048</w:t>
            </w:r>
          </w:p>
        </w:tc>
        <w:tc>
          <w:tcPr>
            <w:tcW w:w="1055" w:type="dxa"/>
            <w:gridSpan w:val="2"/>
            <w:shd w:val="clear" w:color="auto" w:fill="auto"/>
            <w:tcMar>
              <w:top w:w="72" w:type="dxa"/>
              <w:left w:w="57" w:type="dxa"/>
              <w:bottom w:w="72" w:type="dxa"/>
              <w:right w:w="57" w:type="dxa"/>
            </w:tcMar>
            <w:hideMark/>
          </w:tcPr>
          <w:p w14:paraId="70D81A75"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2048</w:t>
            </w:r>
          </w:p>
        </w:tc>
        <w:tc>
          <w:tcPr>
            <w:tcW w:w="909" w:type="dxa"/>
            <w:shd w:val="clear" w:color="auto" w:fill="auto"/>
            <w:tcMar>
              <w:top w:w="72" w:type="dxa"/>
              <w:left w:w="57" w:type="dxa"/>
              <w:bottom w:w="72" w:type="dxa"/>
              <w:right w:w="57" w:type="dxa"/>
            </w:tcMar>
            <w:hideMark/>
          </w:tcPr>
          <w:p w14:paraId="2D7BF709"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672</w:t>
            </w:r>
          </w:p>
        </w:tc>
        <w:tc>
          <w:tcPr>
            <w:tcW w:w="754" w:type="dxa"/>
            <w:shd w:val="clear" w:color="auto" w:fill="auto"/>
            <w:tcMar>
              <w:top w:w="72" w:type="dxa"/>
              <w:left w:w="57" w:type="dxa"/>
              <w:bottom w:w="72" w:type="dxa"/>
              <w:right w:w="57" w:type="dxa"/>
            </w:tcMar>
            <w:hideMark/>
          </w:tcPr>
          <w:p w14:paraId="07C0E9EB"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6144</w:t>
            </w:r>
          </w:p>
        </w:tc>
        <w:tc>
          <w:tcPr>
            <w:tcW w:w="742" w:type="dxa"/>
            <w:shd w:val="clear" w:color="auto" w:fill="auto"/>
            <w:tcMar>
              <w:top w:w="72" w:type="dxa"/>
              <w:left w:w="57" w:type="dxa"/>
              <w:bottom w:w="72" w:type="dxa"/>
              <w:right w:w="57" w:type="dxa"/>
            </w:tcMar>
            <w:hideMark/>
          </w:tcPr>
          <w:p w14:paraId="0EDA8117"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6144</w:t>
            </w:r>
          </w:p>
        </w:tc>
        <w:tc>
          <w:tcPr>
            <w:tcW w:w="1032" w:type="dxa"/>
            <w:shd w:val="clear" w:color="auto" w:fill="auto"/>
            <w:tcMar>
              <w:top w:w="72" w:type="dxa"/>
              <w:left w:w="57" w:type="dxa"/>
              <w:bottom w:w="72" w:type="dxa"/>
              <w:right w:w="57" w:type="dxa"/>
            </w:tcMar>
          </w:tcPr>
          <w:p w14:paraId="6F9702FA" w14:textId="796348FB" w:rsidR="00F06966" w:rsidRPr="00F06966"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1024</w:t>
            </w:r>
          </w:p>
        </w:tc>
        <w:tc>
          <w:tcPr>
            <w:tcW w:w="1217" w:type="dxa"/>
            <w:gridSpan w:val="2"/>
            <w:shd w:val="clear" w:color="auto" w:fill="auto"/>
            <w:tcMar>
              <w:top w:w="72" w:type="dxa"/>
              <w:left w:w="57" w:type="dxa"/>
              <w:bottom w:w="72" w:type="dxa"/>
              <w:right w:w="57" w:type="dxa"/>
            </w:tcMar>
            <w:hideMark/>
          </w:tcPr>
          <w:p w14:paraId="0F5A36CC"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1024</w:t>
            </w:r>
          </w:p>
        </w:tc>
      </w:tr>
      <w:tr w:rsidR="00F06966" w:rsidRPr="00681A45" w14:paraId="44541D6C" w14:textId="77777777" w:rsidTr="00F06966">
        <w:trPr>
          <w:trHeight w:val="389"/>
          <w:jc w:val="center"/>
        </w:trPr>
        <w:tc>
          <w:tcPr>
            <w:tcW w:w="1453" w:type="dxa"/>
            <w:shd w:val="clear" w:color="auto" w:fill="auto"/>
            <w:tcMar>
              <w:top w:w="72" w:type="dxa"/>
              <w:left w:w="144" w:type="dxa"/>
              <w:bottom w:w="72" w:type="dxa"/>
              <w:right w:w="144" w:type="dxa"/>
            </w:tcMar>
            <w:hideMark/>
          </w:tcPr>
          <w:p w14:paraId="47230055" w14:textId="77777777" w:rsidR="00F06966" w:rsidRPr="00681A45" w:rsidRDefault="00F06966" w:rsidP="00FE2C1E">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Code rate</w:t>
            </w:r>
          </w:p>
        </w:tc>
        <w:tc>
          <w:tcPr>
            <w:tcW w:w="1053" w:type="dxa"/>
            <w:shd w:val="clear" w:color="auto" w:fill="auto"/>
            <w:tcMar>
              <w:top w:w="72" w:type="dxa"/>
              <w:left w:w="57" w:type="dxa"/>
              <w:bottom w:w="72" w:type="dxa"/>
              <w:right w:w="57" w:type="dxa"/>
            </w:tcMar>
            <w:hideMark/>
          </w:tcPr>
          <w:p w14:paraId="24D08603"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0.84</w:t>
            </w:r>
          </w:p>
        </w:tc>
        <w:tc>
          <w:tcPr>
            <w:tcW w:w="1053" w:type="dxa"/>
            <w:gridSpan w:val="2"/>
            <w:shd w:val="clear" w:color="auto" w:fill="auto"/>
            <w:tcMar>
              <w:top w:w="72" w:type="dxa"/>
              <w:left w:w="57" w:type="dxa"/>
              <w:bottom w:w="72" w:type="dxa"/>
              <w:right w:w="57" w:type="dxa"/>
            </w:tcMar>
            <w:hideMark/>
          </w:tcPr>
          <w:p w14:paraId="6EB1DF5A"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0.84</w:t>
            </w:r>
          </w:p>
        </w:tc>
        <w:tc>
          <w:tcPr>
            <w:tcW w:w="1055" w:type="dxa"/>
            <w:gridSpan w:val="2"/>
            <w:shd w:val="clear" w:color="auto" w:fill="auto"/>
            <w:tcMar>
              <w:top w:w="72" w:type="dxa"/>
              <w:left w:w="57" w:type="dxa"/>
              <w:bottom w:w="72" w:type="dxa"/>
              <w:right w:w="57" w:type="dxa"/>
            </w:tcMar>
            <w:hideMark/>
          </w:tcPr>
          <w:p w14:paraId="38D27DBA"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0.84</w:t>
            </w:r>
          </w:p>
        </w:tc>
        <w:tc>
          <w:tcPr>
            <w:tcW w:w="909" w:type="dxa"/>
            <w:shd w:val="clear" w:color="auto" w:fill="auto"/>
            <w:tcMar>
              <w:top w:w="72" w:type="dxa"/>
              <w:left w:w="57" w:type="dxa"/>
              <w:bottom w:w="72" w:type="dxa"/>
              <w:right w:w="57" w:type="dxa"/>
            </w:tcMar>
            <w:hideMark/>
          </w:tcPr>
          <w:p w14:paraId="7E2E1020"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0.8125</w:t>
            </w:r>
          </w:p>
        </w:tc>
        <w:tc>
          <w:tcPr>
            <w:tcW w:w="754" w:type="dxa"/>
            <w:shd w:val="clear" w:color="auto" w:fill="auto"/>
            <w:tcMar>
              <w:top w:w="72" w:type="dxa"/>
              <w:left w:w="57" w:type="dxa"/>
              <w:bottom w:w="72" w:type="dxa"/>
              <w:right w:w="57" w:type="dxa"/>
            </w:tcMar>
            <w:hideMark/>
          </w:tcPr>
          <w:p w14:paraId="482D875F"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0.75</w:t>
            </w:r>
          </w:p>
        </w:tc>
        <w:tc>
          <w:tcPr>
            <w:tcW w:w="742" w:type="dxa"/>
            <w:shd w:val="clear" w:color="auto" w:fill="auto"/>
            <w:tcMar>
              <w:top w:w="72" w:type="dxa"/>
              <w:left w:w="57" w:type="dxa"/>
              <w:bottom w:w="72" w:type="dxa"/>
              <w:right w:w="57" w:type="dxa"/>
            </w:tcMar>
            <w:hideMark/>
          </w:tcPr>
          <w:p w14:paraId="15AF2925"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w:t>
            </w:r>
          </w:p>
        </w:tc>
        <w:tc>
          <w:tcPr>
            <w:tcW w:w="1032" w:type="dxa"/>
            <w:shd w:val="clear" w:color="auto" w:fill="auto"/>
            <w:tcMar>
              <w:top w:w="72" w:type="dxa"/>
              <w:left w:w="57" w:type="dxa"/>
              <w:bottom w:w="72" w:type="dxa"/>
              <w:right w:w="57" w:type="dxa"/>
            </w:tcMar>
          </w:tcPr>
          <w:p w14:paraId="7BCA3DEA" w14:textId="37E3A231" w:rsidR="00F06966" w:rsidRPr="00F06966"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1024</w:t>
            </w:r>
          </w:p>
        </w:tc>
        <w:tc>
          <w:tcPr>
            <w:tcW w:w="1217" w:type="dxa"/>
            <w:gridSpan w:val="2"/>
            <w:shd w:val="clear" w:color="auto" w:fill="auto"/>
            <w:tcMar>
              <w:top w:w="72" w:type="dxa"/>
              <w:left w:w="57" w:type="dxa"/>
              <w:bottom w:w="72" w:type="dxa"/>
              <w:right w:w="57" w:type="dxa"/>
            </w:tcMar>
            <w:hideMark/>
          </w:tcPr>
          <w:p w14:paraId="18B6332B"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0.5</w:t>
            </w:r>
          </w:p>
        </w:tc>
      </w:tr>
      <w:tr w:rsidR="00F06966" w:rsidRPr="00681A45" w14:paraId="3E08C1B8" w14:textId="77777777" w:rsidTr="00F06966">
        <w:trPr>
          <w:trHeight w:val="389"/>
          <w:jc w:val="center"/>
        </w:trPr>
        <w:tc>
          <w:tcPr>
            <w:tcW w:w="1453" w:type="dxa"/>
            <w:shd w:val="clear" w:color="auto" w:fill="auto"/>
            <w:tcMar>
              <w:top w:w="72" w:type="dxa"/>
              <w:left w:w="144" w:type="dxa"/>
              <w:bottom w:w="72" w:type="dxa"/>
              <w:right w:w="144" w:type="dxa"/>
            </w:tcMar>
            <w:hideMark/>
          </w:tcPr>
          <w:p w14:paraId="69F9857C" w14:textId="77777777" w:rsidR="00F06966" w:rsidRPr="00681A45" w:rsidRDefault="00F06966" w:rsidP="00FE2C1E">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Clock(MHz)</w:t>
            </w:r>
          </w:p>
        </w:tc>
        <w:tc>
          <w:tcPr>
            <w:tcW w:w="1053" w:type="dxa"/>
            <w:shd w:val="clear" w:color="auto" w:fill="auto"/>
            <w:tcMar>
              <w:top w:w="72" w:type="dxa"/>
              <w:left w:w="57" w:type="dxa"/>
              <w:bottom w:w="72" w:type="dxa"/>
              <w:right w:w="57" w:type="dxa"/>
            </w:tcMar>
            <w:hideMark/>
          </w:tcPr>
          <w:p w14:paraId="2482CA4E"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195</w:t>
            </w:r>
          </w:p>
        </w:tc>
        <w:tc>
          <w:tcPr>
            <w:tcW w:w="603" w:type="dxa"/>
            <w:shd w:val="clear" w:color="auto" w:fill="auto"/>
            <w:tcMar>
              <w:top w:w="72" w:type="dxa"/>
              <w:left w:w="57" w:type="dxa"/>
              <w:bottom w:w="72" w:type="dxa"/>
              <w:right w:w="57" w:type="dxa"/>
            </w:tcMar>
            <w:hideMark/>
          </w:tcPr>
          <w:p w14:paraId="4897C729"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700</w:t>
            </w:r>
          </w:p>
        </w:tc>
        <w:tc>
          <w:tcPr>
            <w:tcW w:w="450" w:type="dxa"/>
            <w:shd w:val="clear" w:color="auto" w:fill="auto"/>
            <w:tcMar>
              <w:top w:w="72" w:type="dxa"/>
              <w:left w:w="57" w:type="dxa"/>
              <w:bottom w:w="72" w:type="dxa"/>
              <w:right w:w="57" w:type="dxa"/>
            </w:tcMar>
            <w:hideMark/>
          </w:tcPr>
          <w:p w14:paraId="01C04BE9"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100</w:t>
            </w:r>
          </w:p>
        </w:tc>
        <w:tc>
          <w:tcPr>
            <w:tcW w:w="593" w:type="dxa"/>
            <w:shd w:val="clear" w:color="auto" w:fill="auto"/>
            <w:tcMar>
              <w:top w:w="72" w:type="dxa"/>
              <w:left w:w="57" w:type="dxa"/>
              <w:bottom w:w="72" w:type="dxa"/>
              <w:right w:w="57" w:type="dxa"/>
            </w:tcMar>
            <w:hideMark/>
          </w:tcPr>
          <w:p w14:paraId="492CDF38"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185</w:t>
            </w:r>
          </w:p>
        </w:tc>
        <w:tc>
          <w:tcPr>
            <w:tcW w:w="462" w:type="dxa"/>
            <w:shd w:val="clear" w:color="auto" w:fill="auto"/>
            <w:tcMar>
              <w:top w:w="72" w:type="dxa"/>
              <w:left w:w="57" w:type="dxa"/>
              <w:bottom w:w="72" w:type="dxa"/>
              <w:right w:w="57" w:type="dxa"/>
            </w:tcMar>
            <w:hideMark/>
          </w:tcPr>
          <w:p w14:paraId="597C3C50"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40</w:t>
            </w:r>
          </w:p>
        </w:tc>
        <w:tc>
          <w:tcPr>
            <w:tcW w:w="909" w:type="dxa"/>
            <w:shd w:val="clear" w:color="auto" w:fill="auto"/>
            <w:tcMar>
              <w:top w:w="72" w:type="dxa"/>
              <w:left w:w="57" w:type="dxa"/>
              <w:bottom w:w="72" w:type="dxa"/>
              <w:right w:w="57" w:type="dxa"/>
            </w:tcMar>
            <w:hideMark/>
          </w:tcPr>
          <w:p w14:paraId="0E22B929"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500</w:t>
            </w:r>
          </w:p>
        </w:tc>
        <w:tc>
          <w:tcPr>
            <w:tcW w:w="754" w:type="dxa"/>
            <w:shd w:val="clear" w:color="auto" w:fill="auto"/>
            <w:tcMar>
              <w:top w:w="72" w:type="dxa"/>
              <w:left w:w="57" w:type="dxa"/>
              <w:bottom w:w="72" w:type="dxa"/>
              <w:right w:w="57" w:type="dxa"/>
            </w:tcMar>
            <w:hideMark/>
          </w:tcPr>
          <w:p w14:paraId="6526032E"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1000</w:t>
            </w:r>
          </w:p>
        </w:tc>
        <w:tc>
          <w:tcPr>
            <w:tcW w:w="742" w:type="dxa"/>
            <w:shd w:val="clear" w:color="auto" w:fill="auto"/>
            <w:tcMar>
              <w:top w:w="72" w:type="dxa"/>
              <w:left w:w="57" w:type="dxa"/>
              <w:bottom w:w="72" w:type="dxa"/>
              <w:right w:w="57" w:type="dxa"/>
            </w:tcMar>
            <w:hideMark/>
          </w:tcPr>
          <w:p w14:paraId="7E54D8C5"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410</w:t>
            </w:r>
          </w:p>
        </w:tc>
        <w:tc>
          <w:tcPr>
            <w:tcW w:w="1032" w:type="dxa"/>
            <w:shd w:val="clear" w:color="auto" w:fill="auto"/>
            <w:tcMar>
              <w:top w:w="72" w:type="dxa"/>
              <w:left w:w="57" w:type="dxa"/>
              <w:bottom w:w="72" w:type="dxa"/>
              <w:right w:w="57" w:type="dxa"/>
            </w:tcMar>
          </w:tcPr>
          <w:p w14:paraId="180CEE56" w14:textId="28D3F900" w:rsidR="00F06966" w:rsidRPr="00F06966"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248</w:t>
            </w:r>
          </w:p>
        </w:tc>
        <w:tc>
          <w:tcPr>
            <w:tcW w:w="590" w:type="dxa"/>
            <w:shd w:val="clear" w:color="auto" w:fill="auto"/>
            <w:tcMar>
              <w:top w:w="72" w:type="dxa"/>
              <w:left w:w="57" w:type="dxa"/>
              <w:bottom w:w="72" w:type="dxa"/>
              <w:right w:w="57" w:type="dxa"/>
            </w:tcMar>
            <w:hideMark/>
          </w:tcPr>
          <w:p w14:paraId="43201AF4"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300</w:t>
            </w:r>
          </w:p>
        </w:tc>
        <w:tc>
          <w:tcPr>
            <w:tcW w:w="627" w:type="dxa"/>
            <w:shd w:val="clear" w:color="auto" w:fill="auto"/>
            <w:tcMar>
              <w:top w:w="72" w:type="dxa"/>
              <w:left w:w="57" w:type="dxa"/>
              <w:bottom w:w="72" w:type="dxa"/>
              <w:right w:w="57" w:type="dxa"/>
            </w:tcMar>
            <w:hideMark/>
          </w:tcPr>
          <w:p w14:paraId="41B6E7F2"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50</w:t>
            </w:r>
          </w:p>
        </w:tc>
      </w:tr>
      <w:tr w:rsidR="00F06966" w:rsidRPr="00681A45" w14:paraId="2205C726" w14:textId="77777777" w:rsidTr="00F06966">
        <w:trPr>
          <w:trHeight w:val="389"/>
          <w:jc w:val="center"/>
        </w:trPr>
        <w:tc>
          <w:tcPr>
            <w:tcW w:w="1453" w:type="dxa"/>
            <w:shd w:val="clear" w:color="auto" w:fill="auto"/>
            <w:tcMar>
              <w:top w:w="72" w:type="dxa"/>
              <w:left w:w="144" w:type="dxa"/>
              <w:bottom w:w="72" w:type="dxa"/>
              <w:right w:w="144" w:type="dxa"/>
            </w:tcMar>
            <w:hideMark/>
          </w:tcPr>
          <w:p w14:paraId="70FC9106" w14:textId="77777777" w:rsidR="00F06966" w:rsidRPr="00681A45" w:rsidRDefault="00F06966" w:rsidP="00FE2C1E">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Chip area (mm</w:t>
            </w:r>
            <w:r w:rsidRPr="00681A45">
              <w:rPr>
                <w:rFonts w:ascii="Times New Roman" w:eastAsia="Times New Roman" w:hAnsi="Times New Roman" w:cs="Times New Roman"/>
                <w:sz w:val="20"/>
                <w:szCs w:val="20"/>
                <w:vertAlign w:val="superscript"/>
              </w:rPr>
              <w:t>2</w:t>
            </w:r>
            <w:r w:rsidRPr="00681A45">
              <w:rPr>
                <w:rFonts w:ascii="Times New Roman" w:eastAsia="Times New Roman" w:hAnsi="Times New Roman" w:cs="Times New Roman"/>
                <w:sz w:val="20"/>
                <w:szCs w:val="20"/>
              </w:rPr>
              <w:t>)</w:t>
            </w:r>
          </w:p>
        </w:tc>
        <w:tc>
          <w:tcPr>
            <w:tcW w:w="1053" w:type="dxa"/>
            <w:shd w:val="clear" w:color="auto" w:fill="auto"/>
            <w:tcMar>
              <w:top w:w="72" w:type="dxa"/>
              <w:left w:w="57" w:type="dxa"/>
              <w:bottom w:w="72" w:type="dxa"/>
              <w:right w:w="57" w:type="dxa"/>
            </w:tcMar>
            <w:hideMark/>
          </w:tcPr>
          <w:p w14:paraId="24548393"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4.84</w:t>
            </w:r>
          </w:p>
        </w:tc>
        <w:tc>
          <w:tcPr>
            <w:tcW w:w="1053" w:type="dxa"/>
            <w:gridSpan w:val="2"/>
            <w:shd w:val="clear" w:color="auto" w:fill="auto"/>
            <w:tcMar>
              <w:top w:w="72" w:type="dxa"/>
              <w:left w:w="57" w:type="dxa"/>
              <w:bottom w:w="72" w:type="dxa"/>
              <w:right w:w="57" w:type="dxa"/>
            </w:tcMar>
            <w:hideMark/>
          </w:tcPr>
          <w:p w14:paraId="5948638F"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5.35</w:t>
            </w:r>
          </w:p>
        </w:tc>
        <w:tc>
          <w:tcPr>
            <w:tcW w:w="1055" w:type="dxa"/>
            <w:gridSpan w:val="2"/>
            <w:shd w:val="clear" w:color="auto" w:fill="auto"/>
            <w:tcMar>
              <w:top w:w="72" w:type="dxa"/>
              <w:left w:w="57" w:type="dxa"/>
              <w:bottom w:w="72" w:type="dxa"/>
              <w:right w:w="57" w:type="dxa"/>
            </w:tcMar>
            <w:hideMark/>
          </w:tcPr>
          <w:p w14:paraId="492057E4"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5.10</w:t>
            </w:r>
          </w:p>
        </w:tc>
        <w:tc>
          <w:tcPr>
            <w:tcW w:w="909" w:type="dxa"/>
            <w:shd w:val="clear" w:color="auto" w:fill="auto"/>
            <w:tcMar>
              <w:top w:w="72" w:type="dxa"/>
              <w:left w:w="57" w:type="dxa"/>
              <w:bottom w:w="72" w:type="dxa"/>
              <w:right w:w="57" w:type="dxa"/>
            </w:tcMar>
            <w:hideMark/>
          </w:tcPr>
          <w:p w14:paraId="78D891BA"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0.16</w:t>
            </w:r>
          </w:p>
        </w:tc>
        <w:tc>
          <w:tcPr>
            <w:tcW w:w="754" w:type="dxa"/>
            <w:shd w:val="clear" w:color="auto" w:fill="auto"/>
            <w:tcMar>
              <w:top w:w="72" w:type="dxa"/>
              <w:left w:w="57" w:type="dxa"/>
              <w:bottom w:w="72" w:type="dxa"/>
              <w:right w:w="57" w:type="dxa"/>
            </w:tcMar>
            <w:hideMark/>
          </w:tcPr>
          <w:p w14:paraId="275B8CD9"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11.1</w:t>
            </w:r>
          </w:p>
        </w:tc>
        <w:tc>
          <w:tcPr>
            <w:tcW w:w="742" w:type="dxa"/>
            <w:shd w:val="clear" w:color="auto" w:fill="auto"/>
            <w:tcMar>
              <w:top w:w="72" w:type="dxa"/>
              <w:left w:w="57" w:type="dxa"/>
              <w:bottom w:w="72" w:type="dxa"/>
              <w:right w:w="57" w:type="dxa"/>
            </w:tcMar>
            <w:hideMark/>
          </w:tcPr>
          <w:p w14:paraId="7E373978"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109</w:t>
            </w:r>
          </w:p>
        </w:tc>
        <w:tc>
          <w:tcPr>
            <w:tcW w:w="1032" w:type="dxa"/>
            <w:shd w:val="clear" w:color="auto" w:fill="auto"/>
            <w:tcMar>
              <w:top w:w="72" w:type="dxa"/>
              <w:left w:w="57" w:type="dxa"/>
              <w:bottom w:w="72" w:type="dxa"/>
              <w:right w:w="57" w:type="dxa"/>
            </w:tcMar>
          </w:tcPr>
          <w:p w14:paraId="27A4AC3A" w14:textId="6A44E5CA" w:rsidR="00F06966" w:rsidRPr="00F06966" w:rsidRDefault="00F06966" w:rsidP="00FE2C1E">
            <w:pPr>
              <w:shd w:val="clear" w:color="auto" w:fill="FFFFFF"/>
              <w:spacing w:after="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217" w:type="dxa"/>
            <w:gridSpan w:val="2"/>
            <w:shd w:val="clear" w:color="auto" w:fill="auto"/>
            <w:tcMar>
              <w:top w:w="72" w:type="dxa"/>
              <w:left w:w="57" w:type="dxa"/>
              <w:bottom w:w="72" w:type="dxa"/>
              <w:right w:w="57" w:type="dxa"/>
            </w:tcMar>
            <w:hideMark/>
          </w:tcPr>
          <w:p w14:paraId="736FFBD1"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1.48</w:t>
            </w:r>
          </w:p>
        </w:tc>
      </w:tr>
      <w:tr w:rsidR="00F06966" w:rsidRPr="00681A45" w14:paraId="72AC7501" w14:textId="77777777" w:rsidTr="00F06966">
        <w:trPr>
          <w:trHeight w:val="389"/>
          <w:jc w:val="center"/>
        </w:trPr>
        <w:tc>
          <w:tcPr>
            <w:tcW w:w="1453" w:type="dxa"/>
            <w:shd w:val="clear" w:color="auto" w:fill="auto"/>
            <w:tcMar>
              <w:top w:w="72" w:type="dxa"/>
              <w:left w:w="144" w:type="dxa"/>
              <w:bottom w:w="72" w:type="dxa"/>
              <w:right w:w="144" w:type="dxa"/>
            </w:tcMar>
          </w:tcPr>
          <w:p w14:paraId="52B5C7E2" w14:textId="77777777" w:rsidR="00F06966" w:rsidRPr="00681A45" w:rsidRDefault="00F06966" w:rsidP="00FE2C1E">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Throughput (Gbps)</w:t>
            </w:r>
          </w:p>
        </w:tc>
        <w:tc>
          <w:tcPr>
            <w:tcW w:w="1053" w:type="dxa"/>
            <w:shd w:val="clear" w:color="auto" w:fill="auto"/>
            <w:tcMar>
              <w:top w:w="72" w:type="dxa"/>
              <w:left w:w="57" w:type="dxa"/>
              <w:bottom w:w="72" w:type="dxa"/>
              <w:right w:w="57" w:type="dxa"/>
            </w:tcMar>
          </w:tcPr>
          <w:p w14:paraId="22C20318"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92.8</w:t>
            </w:r>
          </w:p>
        </w:tc>
        <w:tc>
          <w:tcPr>
            <w:tcW w:w="603" w:type="dxa"/>
            <w:shd w:val="clear" w:color="auto" w:fill="auto"/>
            <w:tcMar>
              <w:top w:w="72" w:type="dxa"/>
              <w:left w:w="57" w:type="dxa"/>
              <w:bottom w:w="72" w:type="dxa"/>
              <w:right w:w="57" w:type="dxa"/>
            </w:tcMar>
          </w:tcPr>
          <w:p w14:paraId="07FD68F8"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47.7</w:t>
            </w:r>
          </w:p>
        </w:tc>
        <w:tc>
          <w:tcPr>
            <w:tcW w:w="450" w:type="dxa"/>
            <w:shd w:val="clear" w:color="auto" w:fill="auto"/>
          </w:tcPr>
          <w:p w14:paraId="1FB09CE1"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6.67</w:t>
            </w:r>
          </w:p>
        </w:tc>
        <w:tc>
          <w:tcPr>
            <w:tcW w:w="593" w:type="dxa"/>
            <w:shd w:val="clear" w:color="auto" w:fill="auto"/>
            <w:tcMar>
              <w:top w:w="72" w:type="dxa"/>
              <w:left w:w="57" w:type="dxa"/>
              <w:bottom w:w="72" w:type="dxa"/>
              <w:right w:w="57" w:type="dxa"/>
            </w:tcMar>
          </w:tcPr>
          <w:p w14:paraId="557F32B6"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85.68</w:t>
            </w:r>
          </w:p>
        </w:tc>
        <w:tc>
          <w:tcPr>
            <w:tcW w:w="462" w:type="dxa"/>
            <w:shd w:val="clear" w:color="auto" w:fill="auto"/>
          </w:tcPr>
          <w:p w14:paraId="0BC95B31"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18.36</w:t>
            </w:r>
          </w:p>
        </w:tc>
        <w:tc>
          <w:tcPr>
            <w:tcW w:w="909" w:type="dxa"/>
            <w:shd w:val="clear" w:color="auto" w:fill="auto"/>
            <w:tcMar>
              <w:top w:w="72" w:type="dxa"/>
              <w:left w:w="57" w:type="dxa"/>
              <w:bottom w:w="72" w:type="dxa"/>
              <w:right w:w="57" w:type="dxa"/>
            </w:tcMar>
          </w:tcPr>
          <w:p w14:paraId="46BC2FEE"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5.6</w:t>
            </w:r>
          </w:p>
        </w:tc>
        <w:tc>
          <w:tcPr>
            <w:tcW w:w="754" w:type="dxa"/>
            <w:shd w:val="clear" w:color="auto" w:fill="auto"/>
            <w:tcMar>
              <w:top w:w="72" w:type="dxa"/>
              <w:left w:w="57" w:type="dxa"/>
              <w:bottom w:w="72" w:type="dxa"/>
              <w:right w:w="57" w:type="dxa"/>
            </w:tcMar>
          </w:tcPr>
          <w:p w14:paraId="3C87A217"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3.7</w:t>
            </w:r>
          </w:p>
        </w:tc>
        <w:tc>
          <w:tcPr>
            <w:tcW w:w="742" w:type="dxa"/>
            <w:shd w:val="clear" w:color="auto" w:fill="auto"/>
            <w:tcMar>
              <w:top w:w="72" w:type="dxa"/>
              <w:left w:w="57" w:type="dxa"/>
              <w:bottom w:w="72" w:type="dxa"/>
              <w:right w:w="57" w:type="dxa"/>
            </w:tcMar>
          </w:tcPr>
          <w:p w14:paraId="3A622406"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15.8</w:t>
            </w:r>
          </w:p>
        </w:tc>
        <w:tc>
          <w:tcPr>
            <w:tcW w:w="1032" w:type="dxa"/>
            <w:shd w:val="clear" w:color="auto" w:fill="auto"/>
            <w:tcMar>
              <w:top w:w="72" w:type="dxa"/>
              <w:left w:w="57" w:type="dxa"/>
              <w:bottom w:w="72" w:type="dxa"/>
              <w:right w:w="57" w:type="dxa"/>
            </w:tcMar>
          </w:tcPr>
          <w:p w14:paraId="620CC196" w14:textId="70305550" w:rsidR="00F06966" w:rsidRPr="00F06966" w:rsidRDefault="00F06966" w:rsidP="00FE2C1E">
            <w:pPr>
              <w:shd w:val="clear" w:color="auto" w:fill="FFFFFF"/>
              <w:spacing w:after="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254.1</w:t>
            </w:r>
          </w:p>
        </w:tc>
        <w:tc>
          <w:tcPr>
            <w:tcW w:w="590" w:type="dxa"/>
            <w:shd w:val="clear" w:color="auto" w:fill="auto"/>
            <w:tcMar>
              <w:top w:w="72" w:type="dxa"/>
              <w:left w:w="57" w:type="dxa"/>
              <w:bottom w:w="72" w:type="dxa"/>
              <w:right w:w="57" w:type="dxa"/>
            </w:tcMar>
          </w:tcPr>
          <w:p w14:paraId="1E6B754E"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4.7</w:t>
            </w:r>
          </w:p>
        </w:tc>
        <w:tc>
          <w:tcPr>
            <w:tcW w:w="627" w:type="dxa"/>
            <w:shd w:val="clear" w:color="auto" w:fill="auto"/>
          </w:tcPr>
          <w:p w14:paraId="1B7FF4B3"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0.77</w:t>
            </w:r>
          </w:p>
        </w:tc>
      </w:tr>
      <w:tr w:rsidR="00F06966" w:rsidRPr="00681A45" w14:paraId="6FA95077" w14:textId="77777777" w:rsidTr="00F06966">
        <w:trPr>
          <w:trHeight w:val="523"/>
          <w:jc w:val="center"/>
        </w:trPr>
        <w:tc>
          <w:tcPr>
            <w:tcW w:w="1453" w:type="dxa"/>
            <w:shd w:val="clear" w:color="auto" w:fill="auto"/>
            <w:tcMar>
              <w:top w:w="72" w:type="dxa"/>
              <w:left w:w="144" w:type="dxa"/>
              <w:bottom w:w="72" w:type="dxa"/>
              <w:right w:w="144" w:type="dxa"/>
            </w:tcMar>
            <w:hideMark/>
          </w:tcPr>
          <w:p w14:paraId="5D119EA6" w14:textId="77777777" w:rsidR="00F06966" w:rsidRPr="00681A45" w:rsidRDefault="00F06966" w:rsidP="00FE2C1E">
            <w:pPr>
              <w:shd w:val="clear" w:color="auto" w:fill="FFFFFF"/>
              <w:spacing w:after="0"/>
              <w:rPr>
                <w:rFonts w:ascii="Times New Roman" w:eastAsia="Times New Roman" w:hAnsi="Times New Roman" w:cs="Times New Roman"/>
                <w:b/>
                <w:sz w:val="20"/>
                <w:szCs w:val="20"/>
              </w:rPr>
            </w:pPr>
            <w:r w:rsidRPr="00681A45">
              <w:rPr>
                <w:rFonts w:ascii="Times New Roman" w:eastAsia="Times New Roman" w:hAnsi="Times New Roman" w:cs="Times New Roman"/>
                <w:b/>
                <w:sz w:val="20"/>
                <w:szCs w:val="20"/>
              </w:rPr>
              <w:t>Area-efficiency (Gbps/mm</w:t>
            </w:r>
            <w:r w:rsidRPr="00681A45">
              <w:rPr>
                <w:rFonts w:ascii="Times New Roman" w:eastAsia="Times New Roman" w:hAnsi="Times New Roman" w:cs="Times New Roman"/>
                <w:b/>
                <w:sz w:val="20"/>
                <w:szCs w:val="20"/>
                <w:vertAlign w:val="superscript"/>
              </w:rPr>
              <w:t>2</w:t>
            </w:r>
            <w:r w:rsidRPr="00681A45">
              <w:rPr>
                <w:rFonts w:ascii="Times New Roman" w:eastAsia="Times New Roman" w:hAnsi="Times New Roman" w:cs="Times New Roman"/>
                <w:b/>
                <w:sz w:val="20"/>
                <w:szCs w:val="20"/>
              </w:rPr>
              <w:t xml:space="preserve">) </w:t>
            </w:r>
          </w:p>
        </w:tc>
        <w:tc>
          <w:tcPr>
            <w:tcW w:w="1053" w:type="dxa"/>
            <w:shd w:val="clear" w:color="auto" w:fill="auto"/>
            <w:tcMar>
              <w:top w:w="72" w:type="dxa"/>
              <w:left w:w="57" w:type="dxa"/>
              <w:bottom w:w="72" w:type="dxa"/>
              <w:right w:w="57" w:type="dxa"/>
            </w:tcMar>
            <w:hideMark/>
          </w:tcPr>
          <w:p w14:paraId="080026BE"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19.1</w:t>
            </w:r>
          </w:p>
        </w:tc>
        <w:tc>
          <w:tcPr>
            <w:tcW w:w="603" w:type="dxa"/>
            <w:shd w:val="clear" w:color="auto" w:fill="auto"/>
            <w:tcMar>
              <w:top w:w="72" w:type="dxa"/>
              <w:left w:w="57" w:type="dxa"/>
              <w:bottom w:w="72" w:type="dxa"/>
              <w:right w:w="57" w:type="dxa"/>
            </w:tcMar>
            <w:hideMark/>
          </w:tcPr>
          <w:p w14:paraId="08DAF1BC"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8.9</w:t>
            </w:r>
          </w:p>
        </w:tc>
        <w:tc>
          <w:tcPr>
            <w:tcW w:w="450" w:type="dxa"/>
            <w:shd w:val="clear" w:color="auto" w:fill="auto"/>
            <w:tcMar>
              <w:top w:w="72" w:type="dxa"/>
              <w:left w:w="57" w:type="dxa"/>
              <w:bottom w:w="72" w:type="dxa"/>
              <w:right w:w="57" w:type="dxa"/>
            </w:tcMar>
            <w:hideMark/>
          </w:tcPr>
          <w:p w14:paraId="5278814D"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1.2</w:t>
            </w:r>
          </w:p>
        </w:tc>
        <w:tc>
          <w:tcPr>
            <w:tcW w:w="593" w:type="dxa"/>
            <w:shd w:val="clear" w:color="auto" w:fill="auto"/>
            <w:tcMar>
              <w:top w:w="72" w:type="dxa"/>
              <w:left w:w="57" w:type="dxa"/>
              <w:bottom w:w="72" w:type="dxa"/>
              <w:right w:w="57" w:type="dxa"/>
            </w:tcMar>
            <w:hideMark/>
          </w:tcPr>
          <w:p w14:paraId="7405562A"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16.8</w:t>
            </w:r>
          </w:p>
        </w:tc>
        <w:tc>
          <w:tcPr>
            <w:tcW w:w="462" w:type="dxa"/>
            <w:shd w:val="clear" w:color="auto" w:fill="auto"/>
            <w:tcMar>
              <w:top w:w="72" w:type="dxa"/>
              <w:left w:w="57" w:type="dxa"/>
              <w:bottom w:w="72" w:type="dxa"/>
              <w:right w:w="57" w:type="dxa"/>
            </w:tcMar>
            <w:hideMark/>
          </w:tcPr>
          <w:p w14:paraId="0BC77861"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3.6</w:t>
            </w:r>
          </w:p>
        </w:tc>
        <w:tc>
          <w:tcPr>
            <w:tcW w:w="909" w:type="dxa"/>
            <w:shd w:val="clear" w:color="auto" w:fill="auto"/>
            <w:tcMar>
              <w:top w:w="72" w:type="dxa"/>
              <w:left w:w="57" w:type="dxa"/>
              <w:bottom w:w="72" w:type="dxa"/>
              <w:right w:w="57" w:type="dxa"/>
            </w:tcMar>
            <w:hideMark/>
          </w:tcPr>
          <w:p w14:paraId="7E61E319"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35</w:t>
            </w:r>
          </w:p>
        </w:tc>
        <w:tc>
          <w:tcPr>
            <w:tcW w:w="754" w:type="dxa"/>
            <w:shd w:val="clear" w:color="auto" w:fill="auto"/>
            <w:tcMar>
              <w:top w:w="72" w:type="dxa"/>
              <w:left w:w="57" w:type="dxa"/>
              <w:bottom w:w="72" w:type="dxa"/>
              <w:right w:w="57" w:type="dxa"/>
            </w:tcMar>
            <w:hideMark/>
          </w:tcPr>
          <w:p w14:paraId="0C522953"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0.34</w:t>
            </w:r>
          </w:p>
        </w:tc>
        <w:tc>
          <w:tcPr>
            <w:tcW w:w="742" w:type="dxa"/>
            <w:shd w:val="clear" w:color="auto" w:fill="auto"/>
            <w:tcMar>
              <w:top w:w="72" w:type="dxa"/>
              <w:left w:w="57" w:type="dxa"/>
              <w:bottom w:w="72" w:type="dxa"/>
              <w:right w:w="57" w:type="dxa"/>
            </w:tcMar>
            <w:hideMark/>
          </w:tcPr>
          <w:p w14:paraId="470816B7"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0.145</w:t>
            </w:r>
          </w:p>
        </w:tc>
        <w:tc>
          <w:tcPr>
            <w:tcW w:w="1032" w:type="dxa"/>
            <w:shd w:val="clear" w:color="auto" w:fill="auto"/>
            <w:tcMar>
              <w:top w:w="72" w:type="dxa"/>
              <w:left w:w="57" w:type="dxa"/>
              <w:bottom w:w="72" w:type="dxa"/>
              <w:right w:w="57" w:type="dxa"/>
            </w:tcMar>
          </w:tcPr>
          <w:p w14:paraId="1C5C41D9" w14:textId="0945E397" w:rsidR="00F06966" w:rsidRPr="00F06966" w:rsidRDefault="00F06966" w:rsidP="00FE2C1E">
            <w:pPr>
              <w:shd w:val="clear" w:color="auto" w:fill="FFFFFF"/>
              <w:spacing w:after="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590" w:type="dxa"/>
            <w:shd w:val="clear" w:color="auto" w:fill="auto"/>
            <w:tcMar>
              <w:top w:w="72" w:type="dxa"/>
              <w:left w:w="57" w:type="dxa"/>
              <w:bottom w:w="72" w:type="dxa"/>
              <w:right w:w="57" w:type="dxa"/>
            </w:tcMar>
            <w:hideMark/>
          </w:tcPr>
          <w:p w14:paraId="1A56F3BB"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3.17</w:t>
            </w:r>
          </w:p>
        </w:tc>
        <w:tc>
          <w:tcPr>
            <w:tcW w:w="627" w:type="dxa"/>
            <w:shd w:val="clear" w:color="auto" w:fill="auto"/>
            <w:tcMar>
              <w:top w:w="72" w:type="dxa"/>
              <w:left w:w="57" w:type="dxa"/>
              <w:bottom w:w="72" w:type="dxa"/>
              <w:right w:w="57" w:type="dxa"/>
            </w:tcMar>
            <w:hideMark/>
          </w:tcPr>
          <w:p w14:paraId="14D114DE"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0.52</w:t>
            </w:r>
          </w:p>
        </w:tc>
      </w:tr>
      <w:tr w:rsidR="00F06966" w:rsidRPr="00681A45" w14:paraId="7383733D" w14:textId="77777777" w:rsidTr="00F06966">
        <w:trPr>
          <w:trHeight w:val="389"/>
          <w:jc w:val="center"/>
        </w:trPr>
        <w:tc>
          <w:tcPr>
            <w:tcW w:w="1453" w:type="dxa"/>
            <w:shd w:val="clear" w:color="auto" w:fill="auto"/>
            <w:tcMar>
              <w:top w:w="72" w:type="dxa"/>
              <w:left w:w="144" w:type="dxa"/>
              <w:bottom w:w="72" w:type="dxa"/>
              <w:right w:w="144" w:type="dxa"/>
            </w:tcMar>
            <w:hideMark/>
          </w:tcPr>
          <w:p w14:paraId="4D80CD01" w14:textId="77777777" w:rsidR="00F06966" w:rsidRPr="00681A45" w:rsidRDefault="00F06966" w:rsidP="00FE2C1E">
            <w:pPr>
              <w:shd w:val="clear" w:color="auto" w:fill="FFFFFF"/>
              <w:spacing w:after="0"/>
              <w:rPr>
                <w:rFonts w:ascii="Times New Roman" w:eastAsia="Times New Roman" w:hAnsi="Times New Roman" w:cs="Times New Roman"/>
                <w:b/>
                <w:sz w:val="20"/>
                <w:szCs w:val="20"/>
              </w:rPr>
            </w:pPr>
            <w:r w:rsidRPr="00681A45">
              <w:rPr>
                <w:rFonts w:ascii="Times New Roman" w:eastAsia="Times New Roman" w:hAnsi="Times New Roman" w:cs="Times New Roman"/>
                <w:b/>
                <w:sz w:val="20"/>
                <w:szCs w:val="20"/>
              </w:rPr>
              <w:t>Energy-efficiency (pJ/bit)</w:t>
            </w:r>
          </w:p>
        </w:tc>
        <w:tc>
          <w:tcPr>
            <w:tcW w:w="1053" w:type="dxa"/>
            <w:shd w:val="clear" w:color="auto" w:fill="auto"/>
            <w:tcMar>
              <w:top w:w="72" w:type="dxa"/>
              <w:left w:w="57" w:type="dxa"/>
              <w:bottom w:w="72" w:type="dxa"/>
              <w:right w:w="57" w:type="dxa"/>
            </w:tcMar>
            <w:hideMark/>
          </w:tcPr>
          <w:p w14:paraId="61458F3B"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15</w:t>
            </w:r>
          </w:p>
        </w:tc>
        <w:tc>
          <w:tcPr>
            <w:tcW w:w="603" w:type="dxa"/>
            <w:shd w:val="clear" w:color="auto" w:fill="auto"/>
            <w:tcMar>
              <w:top w:w="72" w:type="dxa"/>
              <w:left w:w="57" w:type="dxa"/>
              <w:bottom w:w="72" w:type="dxa"/>
              <w:right w:w="57" w:type="dxa"/>
            </w:tcMar>
            <w:hideMark/>
          </w:tcPr>
          <w:p w14:paraId="4494AB8A"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58.7</w:t>
            </w:r>
          </w:p>
        </w:tc>
        <w:tc>
          <w:tcPr>
            <w:tcW w:w="450" w:type="dxa"/>
            <w:shd w:val="clear" w:color="auto" w:fill="auto"/>
            <w:tcMar>
              <w:top w:w="72" w:type="dxa"/>
              <w:left w:w="57" w:type="dxa"/>
              <w:bottom w:w="72" w:type="dxa"/>
              <w:right w:w="57" w:type="dxa"/>
            </w:tcMar>
            <w:hideMark/>
          </w:tcPr>
          <w:p w14:paraId="1685B68F"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21.5</w:t>
            </w:r>
          </w:p>
        </w:tc>
        <w:tc>
          <w:tcPr>
            <w:tcW w:w="593" w:type="dxa"/>
            <w:shd w:val="clear" w:color="auto" w:fill="auto"/>
            <w:tcMar>
              <w:top w:w="72" w:type="dxa"/>
              <w:left w:w="57" w:type="dxa"/>
              <w:bottom w:w="72" w:type="dxa"/>
              <w:right w:w="57" w:type="dxa"/>
            </w:tcMar>
            <w:hideMark/>
          </w:tcPr>
          <w:p w14:paraId="22B9553B"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13.6</w:t>
            </w:r>
          </w:p>
        </w:tc>
        <w:tc>
          <w:tcPr>
            <w:tcW w:w="462" w:type="dxa"/>
            <w:shd w:val="clear" w:color="auto" w:fill="auto"/>
            <w:tcMar>
              <w:top w:w="72" w:type="dxa"/>
              <w:left w:w="57" w:type="dxa"/>
              <w:bottom w:w="72" w:type="dxa"/>
              <w:right w:w="57" w:type="dxa"/>
            </w:tcMar>
            <w:hideMark/>
          </w:tcPr>
          <w:p w14:paraId="3B0784A3"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3.9</w:t>
            </w:r>
          </w:p>
        </w:tc>
        <w:tc>
          <w:tcPr>
            <w:tcW w:w="909" w:type="dxa"/>
            <w:shd w:val="clear" w:color="auto" w:fill="auto"/>
            <w:tcMar>
              <w:top w:w="72" w:type="dxa"/>
              <w:left w:w="57" w:type="dxa"/>
              <w:bottom w:w="72" w:type="dxa"/>
              <w:right w:w="57" w:type="dxa"/>
            </w:tcMar>
            <w:hideMark/>
          </w:tcPr>
          <w:p w14:paraId="2A7830A4"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17.65</w:t>
            </w:r>
          </w:p>
        </w:tc>
        <w:tc>
          <w:tcPr>
            <w:tcW w:w="754" w:type="dxa"/>
            <w:shd w:val="clear" w:color="auto" w:fill="auto"/>
            <w:tcMar>
              <w:top w:w="72" w:type="dxa"/>
              <w:left w:w="57" w:type="dxa"/>
              <w:bottom w:w="72" w:type="dxa"/>
              <w:right w:w="57" w:type="dxa"/>
            </w:tcMar>
            <w:hideMark/>
          </w:tcPr>
          <w:p w14:paraId="5FEECBBC"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2105</w:t>
            </w:r>
          </w:p>
        </w:tc>
        <w:tc>
          <w:tcPr>
            <w:tcW w:w="742" w:type="dxa"/>
            <w:shd w:val="clear" w:color="auto" w:fill="auto"/>
            <w:tcMar>
              <w:top w:w="72" w:type="dxa"/>
              <w:left w:w="57" w:type="dxa"/>
              <w:bottom w:w="72" w:type="dxa"/>
              <w:right w:w="57" w:type="dxa"/>
            </w:tcMar>
            <w:hideMark/>
          </w:tcPr>
          <w:p w14:paraId="670AC210"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608</w:t>
            </w:r>
          </w:p>
        </w:tc>
        <w:tc>
          <w:tcPr>
            <w:tcW w:w="1032" w:type="dxa"/>
            <w:shd w:val="clear" w:color="auto" w:fill="auto"/>
            <w:tcMar>
              <w:top w:w="72" w:type="dxa"/>
              <w:left w:w="57" w:type="dxa"/>
              <w:bottom w:w="72" w:type="dxa"/>
              <w:right w:w="57" w:type="dxa"/>
            </w:tcMar>
          </w:tcPr>
          <w:p w14:paraId="22C3C6B1" w14:textId="5938BF57" w:rsidR="00F06966" w:rsidRPr="00F06966" w:rsidRDefault="00F06966" w:rsidP="00FE2C1E">
            <w:pPr>
              <w:shd w:val="clear" w:color="auto" w:fill="FFFFFF"/>
              <w:spacing w:after="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590" w:type="dxa"/>
            <w:shd w:val="clear" w:color="auto" w:fill="auto"/>
            <w:tcMar>
              <w:top w:w="72" w:type="dxa"/>
              <w:left w:w="57" w:type="dxa"/>
              <w:bottom w:w="72" w:type="dxa"/>
              <w:right w:w="57" w:type="dxa"/>
            </w:tcMar>
            <w:hideMark/>
          </w:tcPr>
          <w:p w14:paraId="4BAA36D6"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102.1</w:t>
            </w:r>
          </w:p>
        </w:tc>
        <w:tc>
          <w:tcPr>
            <w:tcW w:w="627" w:type="dxa"/>
            <w:shd w:val="clear" w:color="auto" w:fill="auto"/>
            <w:tcMar>
              <w:top w:w="72" w:type="dxa"/>
              <w:left w:w="57" w:type="dxa"/>
              <w:bottom w:w="72" w:type="dxa"/>
              <w:right w:w="57" w:type="dxa"/>
            </w:tcMar>
            <w:hideMark/>
          </w:tcPr>
          <w:p w14:paraId="5C0694F8"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23.8</w:t>
            </w:r>
          </w:p>
        </w:tc>
      </w:tr>
      <w:tr w:rsidR="00F06966" w:rsidRPr="00681A45" w14:paraId="77D92388" w14:textId="77777777" w:rsidTr="00F06966">
        <w:trPr>
          <w:trHeight w:val="523"/>
          <w:jc w:val="center"/>
        </w:trPr>
        <w:tc>
          <w:tcPr>
            <w:tcW w:w="1453" w:type="dxa"/>
            <w:shd w:val="clear" w:color="auto" w:fill="auto"/>
            <w:tcMar>
              <w:top w:w="72" w:type="dxa"/>
              <w:left w:w="144" w:type="dxa"/>
              <w:bottom w:w="72" w:type="dxa"/>
              <w:right w:w="144" w:type="dxa"/>
            </w:tcMar>
            <w:hideMark/>
          </w:tcPr>
          <w:p w14:paraId="14E8F255" w14:textId="77777777" w:rsidR="00F06966" w:rsidRPr="00681A45" w:rsidRDefault="00F06966" w:rsidP="00FE2C1E">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Maximum latency (ns)</w:t>
            </w:r>
          </w:p>
        </w:tc>
        <w:tc>
          <w:tcPr>
            <w:tcW w:w="1053" w:type="dxa"/>
            <w:shd w:val="clear" w:color="auto" w:fill="auto"/>
            <w:tcMar>
              <w:top w:w="72" w:type="dxa"/>
              <w:left w:w="57" w:type="dxa"/>
              <w:bottom w:w="72" w:type="dxa"/>
              <w:right w:w="57" w:type="dxa"/>
            </w:tcMar>
            <w:hideMark/>
          </w:tcPr>
          <w:p w14:paraId="47A5746E"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56.4</w:t>
            </w:r>
          </w:p>
        </w:tc>
        <w:tc>
          <w:tcPr>
            <w:tcW w:w="603" w:type="dxa"/>
            <w:shd w:val="clear" w:color="auto" w:fill="auto"/>
            <w:tcMar>
              <w:top w:w="72" w:type="dxa"/>
              <w:left w:w="57" w:type="dxa"/>
              <w:bottom w:w="72" w:type="dxa"/>
              <w:right w:w="57" w:type="dxa"/>
            </w:tcMar>
            <w:hideMark/>
          </w:tcPr>
          <w:p w14:paraId="317079BA"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137</w:t>
            </w:r>
          </w:p>
        </w:tc>
        <w:tc>
          <w:tcPr>
            <w:tcW w:w="450" w:type="dxa"/>
            <w:shd w:val="clear" w:color="auto" w:fill="auto"/>
            <w:tcMar>
              <w:top w:w="72" w:type="dxa"/>
              <w:left w:w="57" w:type="dxa"/>
              <w:bottom w:w="72" w:type="dxa"/>
              <w:right w:w="57" w:type="dxa"/>
            </w:tcMar>
            <w:hideMark/>
          </w:tcPr>
          <w:p w14:paraId="42FA9F46"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960</w:t>
            </w:r>
          </w:p>
        </w:tc>
        <w:tc>
          <w:tcPr>
            <w:tcW w:w="593" w:type="dxa"/>
            <w:shd w:val="clear" w:color="auto" w:fill="auto"/>
            <w:tcMar>
              <w:top w:w="72" w:type="dxa"/>
              <w:left w:w="57" w:type="dxa"/>
              <w:bottom w:w="72" w:type="dxa"/>
              <w:right w:w="57" w:type="dxa"/>
            </w:tcMar>
            <w:hideMark/>
          </w:tcPr>
          <w:p w14:paraId="23BD1DF1"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81</w:t>
            </w:r>
          </w:p>
        </w:tc>
        <w:tc>
          <w:tcPr>
            <w:tcW w:w="462" w:type="dxa"/>
            <w:shd w:val="clear" w:color="auto" w:fill="auto"/>
            <w:tcMar>
              <w:top w:w="72" w:type="dxa"/>
              <w:left w:w="57" w:type="dxa"/>
              <w:bottom w:w="72" w:type="dxa"/>
              <w:right w:w="57" w:type="dxa"/>
            </w:tcMar>
            <w:hideMark/>
          </w:tcPr>
          <w:p w14:paraId="29327467"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375</w:t>
            </w:r>
          </w:p>
        </w:tc>
        <w:tc>
          <w:tcPr>
            <w:tcW w:w="909" w:type="dxa"/>
            <w:shd w:val="clear" w:color="auto" w:fill="auto"/>
            <w:tcMar>
              <w:top w:w="72" w:type="dxa"/>
              <w:left w:w="57" w:type="dxa"/>
              <w:bottom w:w="72" w:type="dxa"/>
              <w:right w:w="57" w:type="dxa"/>
            </w:tcMar>
            <w:hideMark/>
          </w:tcPr>
          <w:p w14:paraId="0FA862B2"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w:t>
            </w:r>
          </w:p>
        </w:tc>
        <w:tc>
          <w:tcPr>
            <w:tcW w:w="754" w:type="dxa"/>
            <w:shd w:val="clear" w:color="auto" w:fill="auto"/>
            <w:tcMar>
              <w:top w:w="72" w:type="dxa"/>
              <w:left w:w="57" w:type="dxa"/>
              <w:bottom w:w="72" w:type="dxa"/>
              <w:right w:w="57" w:type="dxa"/>
            </w:tcMar>
            <w:hideMark/>
          </w:tcPr>
          <w:p w14:paraId="49DF00E2"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w:t>
            </w:r>
          </w:p>
        </w:tc>
        <w:tc>
          <w:tcPr>
            <w:tcW w:w="742" w:type="dxa"/>
            <w:shd w:val="clear" w:color="auto" w:fill="auto"/>
            <w:tcMar>
              <w:top w:w="72" w:type="dxa"/>
              <w:left w:w="57" w:type="dxa"/>
              <w:bottom w:w="72" w:type="dxa"/>
              <w:right w:w="57" w:type="dxa"/>
            </w:tcMar>
            <w:hideMark/>
          </w:tcPr>
          <w:p w14:paraId="0B31BD1D"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w:t>
            </w:r>
          </w:p>
        </w:tc>
        <w:tc>
          <w:tcPr>
            <w:tcW w:w="1032" w:type="dxa"/>
            <w:shd w:val="clear" w:color="auto" w:fill="auto"/>
            <w:tcMar>
              <w:top w:w="72" w:type="dxa"/>
              <w:left w:w="57" w:type="dxa"/>
              <w:bottom w:w="72" w:type="dxa"/>
              <w:right w:w="57" w:type="dxa"/>
            </w:tcMar>
          </w:tcPr>
          <w:p w14:paraId="0E30C14D" w14:textId="7111623D" w:rsidR="00F06966" w:rsidRPr="00F06966" w:rsidRDefault="00F06966" w:rsidP="00FE2C1E">
            <w:pPr>
              <w:shd w:val="clear" w:color="auto" w:fill="FFFFFF"/>
              <w:spacing w:after="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1470</w:t>
            </w:r>
          </w:p>
        </w:tc>
        <w:tc>
          <w:tcPr>
            <w:tcW w:w="590" w:type="dxa"/>
            <w:shd w:val="clear" w:color="auto" w:fill="auto"/>
            <w:tcMar>
              <w:top w:w="72" w:type="dxa"/>
              <w:left w:w="57" w:type="dxa"/>
              <w:bottom w:w="72" w:type="dxa"/>
              <w:right w:w="57" w:type="dxa"/>
            </w:tcMar>
            <w:hideMark/>
          </w:tcPr>
          <w:p w14:paraId="7F74708C"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w:t>
            </w:r>
          </w:p>
        </w:tc>
        <w:tc>
          <w:tcPr>
            <w:tcW w:w="627" w:type="dxa"/>
            <w:shd w:val="clear" w:color="auto" w:fill="auto"/>
            <w:tcMar>
              <w:top w:w="72" w:type="dxa"/>
              <w:left w:w="57" w:type="dxa"/>
              <w:bottom w:w="72" w:type="dxa"/>
              <w:right w:w="57" w:type="dxa"/>
            </w:tcMar>
            <w:hideMark/>
          </w:tcPr>
          <w:p w14:paraId="310EB94D" w14:textId="77777777" w:rsidR="00F06966" w:rsidRPr="00681A45" w:rsidRDefault="00F06966"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w:t>
            </w:r>
          </w:p>
        </w:tc>
      </w:tr>
    </w:tbl>
    <w:p w14:paraId="60350354" w14:textId="77777777" w:rsidR="00FE2C1E" w:rsidRPr="003F3B54" w:rsidRDefault="00FE2C1E" w:rsidP="00FE2C1E"/>
    <w:p w14:paraId="6CCD8F25" w14:textId="35EF8B50" w:rsidR="00FE2C1E" w:rsidRPr="00A15485" w:rsidRDefault="00FE2C1E" w:rsidP="00A15485">
      <w:pPr>
        <w:pStyle w:val="ListParagraph"/>
        <w:numPr>
          <w:ilvl w:val="0"/>
          <w:numId w:val="34"/>
        </w:numPr>
        <w:shd w:val="clear" w:color="auto" w:fill="FFFFFF"/>
        <w:spacing w:after="0"/>
        <w:ind w:left="360"/>
        <w:jc w:val="both"/>
        <w:rPr>
          <w:rFonts w:ascii="Times New Roman" w:hAnsi="Times New Roman"/>
          <w:sz w:val="20"/>
          <w:szCs w:val="20"/>
        </w:rPr>
      </w:pPr>
      <w:r w:rsidRPr="00A15485">
        <w:rPr>
          <w:rFonts w:ascii="Times New Roman" w:hAnsi="Times New Roman"/>
          <w:sz w:val="20"/>
          <w:szCs w:val="20"/>
        </w:rPr>
        <w:t>Turbo implementations efforts show inferior performance considering both area and energy efficiencies. Supporting</w:t>
      </w:r>
      <w:r w:rsidRPr="00A15485">
        <w:rPr>
          <w:rFonts w:ascii="Times New Roman" w:eastAsia="Times New Roman" w:hAnsi="Times New Roman"/>
          <w:sz w:val="20"/>
          <w:szCs w:val="20"/>
        </w:rPr>
        <w:t xml:space="preserve"> 20 Gbps throughputs with 1 W baseband power at the UE would require energy efficiencies around 50 pJ/bit, which is not possible with available turbo decoder implementations.</w:t>
      </w:r>
    </w:p>
    <w:p w14:paraId="24F97248" w14:textId="77777777" w:rsidR="00FE2C1E" w:rsidRPr="00C7065A" w:rsidRDefault="00FE2C1E" w:rsidP="00A15485">
      <w:pPr>
        <w:shd w:val="clear" w:color="auto" w:fill="FFFFFF"/>
        <w:spacing w:after="0"/>
        <w:jc w:val="both"/>
        <w:rPr>
          <w:rFonts w:ascii="Times New Roman" w:hAnsi="Times New Roman"/>
          <w:b/>
          <w:sz w:val="20"/>
          <w:szCs w:val="20"/>
        </w:rPr>
      </w:pPr>
    </w:p>
    <w:p w14:paraId="10A2071B" w14:textId="53105DE9" w:rsidR="00FE2C1E" w:rsidRPr="00A15485" w:rsidRDefault="00FE2C1E" w:rsidP="00A15485">
      <w:pPr>
        <w:pStyle w:val="ListParagraph"/>
        <w:numPr>
          <w:ilvl w:val="0"/>
          <w:numId w:val="34"/>
        </w:numPr>
        <w:shd w:val="clear" w:color="auto" w:fill="FFFFFF"/>
        <w:spacing w:after="0"/>
        <w:ind w:left="360"/>
        <w:jc w:val="both"/>
        <w:rPr>
          <w:rFonts w:ascii="Times New Roman" w:hAnsi="Times New Roman"/>
          <w:b/>
          <w:sz w:val="20"/>
          <w:szCs w:val="20"/>
        </w:rPr>
      </w:pPr>
      <w:r w:rsidRPr="00A15485">
        <w:rPr>
          <w:rFonts w:ascii="Times New Roman" w:hAnsi="Times New Roman"/>
          <w:sz w:val="20"/>
          <w:szCs w:val="20"/>
        </w:rPr>
        <w:t xml:space="preserve">LDPC have considerably good implementations due to parallelized architecture and flexibility of code design, and they are suitable to </w:t>
      </w:r>
      <w:r w:rsidRPr="00A15485">
        <w:rPr>
          <w:rFonts w:ascii="Times New Roman" w:hAnsi="Times New Roman"/>
          <w:noProof/>
          <w:sz w:val="20"/>
          <w:szCs w:val="20"/>
        </w:rPr>
        <w:t>fulfill</w:t>
      </w:r>
      <w:r w:rsidRPr="00A15485">
        <w:rPr>
          <w:rFonts w:ascii="Times New Roman" w:hAnsi="Times New Roman"/>
          <w:sz w:val="20"/>
          <w:szCs w:val="20"/>
        </w:rPr>
        <w:t xml:space="preserve"> NR requirements.</w:t>
      </w:r>
      <w:r w:rsidRPr="00A15485">
        <w:rPr>
          <w:rFonts w:ascii="Times New Roman" w:hAnsi="Times New Roman"/>
          <w:b/>
          <w:sz w:val="20"/>
          <w:szCs w:val="20"/>
        </w:rPr>
        <w:t xml:space="preserve"> </w:t>
      </w:r>
    </w:p>
    <w:p w14:paraId="32F74D35" w14:textId="77777777" w:rsidR="00FE2C1E" w:rsidRPr="00C7065A" w:rsidRDefault="00FE2C1E" w:rsidP="00A15485">
      <w:pPr>
        <w:shd w:val="clear" w:color="auto" w:fill="FFFFFF"/>
        <w:spacing w:after="0"/>
        <w:jc w:val="both"/>
        <w:rPr>
          <w:rFonts w:ascii="Times New Roman" w:hAnsi="Times New Roman"/>
          <w:b/>
          <w:sz w:val="20"/>
          <w:szCs w:val="20"/>
        </w:rPr>
      </w:pPr>
    </w:p>
    <w:p w14:paraId="5459BF26" w14:textId="0B4E39E9" w:rsidR="00FE2C1E" w:rsidRPr="00A15485" w:rsidRDefault="00FE2C1E" w:rsidP="00A15485">
      <w:pPr>
        <w:pStyle w:val="ListParagraph"/>
        <w:numPr>
          <w:ilvl w:val="0"/>
          <w:numId w:val="34"/>
        </w:numPr>
        <w:shd w:val="clear" w:color="auto" w:fill="FFFFFF"/>
        <w:spacing w:after="0"/>
        <w:ind w:left="360"/>
        <w:jc w:val="both"/>
        <w:rPr>
          <w:rFonts w:ascii="Times New Roman" w:hAnsi="Times New Roman"/>
          <w:sz w:val="20"/>
          <w:szCs w:val="20"/>
        </w:rPr>
      </w:pPr>
      <w:r w:rsidRPr="00A15485">
        <w:rPr>
          <w:rFonts w:ascii="Times New Roman" w:hAnsi="Times New Roman"/>
          <w:sz w:val="20"/>
          <w:szCs w:val="20"/>
        </w:rPr>
        <w:t>Polar coding implementations are relatively immature, where implementations efforts are only available for SC and iterative decoding. Polar list-dec</w:t>
      </w:r>
      <w:r w:rsidRPr="00A15485">
        <w:rPr>
          <w:rFonts w:ascii="Times New Roman" w:hAnsi="Times New Roman"/>
          <w:noProof/>
          <w:sz w:val="20"/>
          <w:szCs w:val="20"/>
        </w:rPr>
        <w:t>oder implementations</w:t>
      </w:r>
      <w:r w:rsidRPr="00A15485">
        <w:rPr>
          <w:rFonts w:ascii="Times New Roman" w:hAnsi="Times New Roman"/>
          <w:sz w:val="20"/>
          <w:szCs w:val="20"/>
        </w:rPr>
        <w:t xml:space="preserve"> with high throughputs </w:t>
      </w:r>
      <w:r w:rsidRPr="00A15485">
        <w:rPr>
          <w:rFonts w:ascii="Times New Roman" w:hAnsi="Times New Roman"/>
          <w:noProof/>
          <w:sz w:val="20"/>
          <w:szCs w:val="20"/>
        </w:rPr>
        <w:t xml:space="preserve">are not yet available. </w:t>
      </w:r>
      <w:r w:rsidRPr="00A15485">
        <w:rPr>
          <w:rFonts w:ascii="Times New Roman" w:hAnsi="Times New Roman"/>
          <w:sz w:val="20"/>
          <w:szCs w:val="20"/>
        </w:rPr>
        <w:t xml:space="preserve">The list </w:t>
      </w:r>
      <w:r w:rsidRPr="00A15485">
        <w:rPr>
          <w:rFonts w:ascii="Times New Roman" w:hAnsi="Times New Roman"/>
          <w:sz w:val="20"/>
          <w:szCs w:val="20"/>
        </w:rPr>
        <w:lastRenderedPageBreak/>
        <w:t xml:space="preserve">decoding increases memory usage and also complexity dramatically depending on the </w:t>
      </w:r>
      <w:r w:rsidRPr="00A15485">
        <w:rPr>
          <w:rFonts w:ascii="Times New Roman" w:hAnsi="Times New Roman"/>
          <w:noProof/>
          <w:sz w:val="20"/>
          <w:szCs w:val="20"/>
        </w:rPr>
        <w:t>list</w:t>
      </w:r>
      <w:r w:rsidRPr="00A15485">
        <w:rPr>
          <w:rFonts w:ascii="Times New Roman" w:hAnsi="Times New Roman"/>
          <w:sz w:val="20"/>
          <w:szCs w:val="20"/>
        </w:rPr>
        <w:t xml:space="preserve"> </w:t>
      </w:r>
      <w:r w:rsidRPr="00A15485">
        <w:rPr>
          <w:rFonts w:ascii="Times New Roman" w:hAnsi="Times New Roman"/>
          <w:noProof/>
          <w:sz w:val="20"/>
          <w:szCs w:val="20"/>
        </w:rPr>
        <w:t>size, and this</w:t>
      </w:r>
      <w:r w:rsidRPr="00A15485">
        <w:rPr>
          <w:rFonts w:ascii="Times New Roman" w:hAnsi="Times New Roman"/>
          <w:sz w:val="20"/>
          <w:szCs w:val="20"/>
        </w:rPr>
        <w:t xml:space="preserve"> may not be a feasible option to provide very high throughputs. </w:t>
      </w:r>
    </w:p>
    <w:p w14:paraId="1206E6EE" w14:textId="77777777" w:rsidR="00FE2C1E" w:rsidRPr="003F3B54" w:rsidRDefault="00FE2C1E" w:rsidP="00FE2C1E">
      <w:pPr>
        <w:shd w:val="clear" w:color="auto" w:fill="FFFFFF"/>
        <w:spacing w:after="0"/>
        <w:jc w:val="both"/>
        <w:rPr>
          <w:rFonts w:ascii="Times New Roman" w:eastAsia="Times New Roman" w:hAnsi="Times New Roman"/>
          <w:b/>
          <w:i/>
          <w:strike/>
          <w:sz w:val="20"/>
          <w:szCs w:val="20"/>
        </w:rPr>
      </w:pPr>
    </w:p>
    <w:p w14:paraId="2DD5EEEF" w14:textId="6090CD53" w:rsidR="00FE2C1E" w:rsidRPr="008066EC" w:rsidRDefault="00FE2C1E" w:rsidP="00FE2C1E">
      <w:pPr>
        <w:pStyle w:val="Heading3"/>
      </w:pPr>
      <w:r>
        <w:t>Multiple</w:t>
      </w:r>
      <w:r w:rsidRPr="008066EC">
        <w:rPr>
          <w:noProof/>
        </w:rPr>
        <w:t xml:space="preserve"> code rate</w:t>
      </w:r>
      <w:r>
        <w:rPr>
          <w:noProof/>
        </w:rPr>
        <w:t>s</w:t>
      </w:r>
      <w:r w:rsidRPr="008066EC">
        <w:rPr>
          <w:noProof/>
        </w:rPr>
        <w:t xml:space="preserve"> and block sizes</w:t>
      </w:r>
    </w:p>
    <w:p w14:paraId="033C22B1" w14:textId="7B880914" w:rsidR="00FE2C1E" w:rsidRDefault="00FE2C1E" w:rsidP="00FE2C1E">
      <w:pPr>
        <w:shd w:val="clear" w:color="auto" w:fill="FFFFFF"/>
        <w:spacing w:after="0"/>
        <w:jc w:val="both"/>
        <w:rPr>
          <w:rFonts w:ascii="Times New Roman" w:hAnsi="Times New Roman"/>
          <w:sz w:val="20"/>
          <w:szCs w:val="20"/>
        </w:rPr>
      </w:pPr>
      <w:r w:rsidRPr="003F3B54">
        <w:rPr>
          <w:rFonts w:ascii="Times New Roman" w:hAnsi="Times New Roman"/>
          <w:sz w:val="20"/>
          <w:szCs w:val="20"/>
        </w:rPr>
        <w:t xml:space="preserve">Several implementation efforts </w:t>
      </w:r>
      <w:r>
        <w:rPr>
          <w:rFonts w:ascii="Times New Roman" w:hAnsi="Times New Roman"/>
          <w:sz w:val="20"/>
          <w:szCs w:val="20"/>
        </w:rPr>
        <w:t>with multiple code rates and block sizes</w:t>
      </w:r>
      <w:r w:rsidRPr="003F3B54">
        <w:rPr>
          <w:rFonts w:ascii="Times New Roman" w:hAnsi="Times New Roman"/>
          <w:sz w:val="20"/>
          <w:szCs w:val="20"/>
        </w:rPr>
        <w:t xml:space="preserve"> </w:t>
      </w:r>
      <w:r w:rsidRPr="003F3B54">
        <w:rPr>
          <w:rFonts w:ascii="Times New Roman" w:hAnsi="Times New Roman"/>
          <w:noProof/>
          <w:sz w:val="20"/>
          <w:szCs w:val="20"/>
        </w:rPr>
        <w:t>are summarized</w:t>
      </w:r>
      <w:r w:rsidRPr="003F3B54">
        <w:rPr>
          <w:rFonts w:ascii="Times New Roman" w:hAnsi="Times New Roman"/>
          <w:sz w:val="20"/>
          <w:szCs w:val="20"/>
        </w:rPr>
        <w:t xml:space="preserve"> in Table </w:t>
      </w:r>
      <w:r w:rsidR="00F06966">
        <w:rPr>
          <w:rFonts w:ascii="Times New Roman" w:hAnsi="Times New Roman"/>
          <w:sz w:val="20"/>
          <w:szCs w:val="20"/>
        </w:rPr>
        <w:t>3</w:t>
      </w:r>
      <w:r w:rsidRPr="003F3B54">
        <w:rPr>
          <w:rFonts w:ascii="Times New Roman" w:hAnsi="Times New Roman"/>
          <w:sz w:val="20"/>
          <w:szCs w:val="20"/>
        </w:rPr>
        <w:t xml:space="preserve">. </w:t>
      </w:r>
    </w:p>
    <w:p w14:paraId="350B87F0" w14:textId="77777777" w:rsidR="00FE2C1E" w:rsidRPr="003F3B54" w:rsidRDefault="00FE2C1E" w:rsidP="00FE2C1E">
      <w:pPr>
        <w:shd w:val="clear" w:color="auto" w:fill="FFFFFF"/>
        <w:spacing w:after="0"/>
        <w:jc w:val="both"/>
        <w:rPr>
          <w:rFonts w:ascii="Times New Roman" w:hAnsi="Times New Roman"/>
          <w:sz w:val="20"/>
          <w:szCs w:val="20"/>
        </w:rPr>
      </w:pPr>
    </w:p>
    <w:p w14:paraId="166ADF67" w14:textId="745634AA" w:rsidR="00FE2C1E" w:rsidRPr="003F3B54" w:rsidRDefault="00FE2C1E" w:rsidP="00FE2C1E">
      <w:pPr>
        <w:shd w:val="clear" w:color="auto" w:fill="FFFFFF"/>
        <w:jc w:val="center"/>
        <w:rPr>
          <w:rFonts w:ascii="Times New Roman" w:eastAsia="Times New Roman" w:hAnsi="Times New Roman"/>
          <w:sz w:val="20"/>
          <w:szCs w:val="20"/>
        </w:rPr>
      </w:pPr>
      <w:r w:rsidRPr="003F3B54">
        <w:rPr>
          <w:rFonts w:ascii="Times New Roman" w:hAnsi="Times New Roman"/>
          <w:bCs/>
          <w:iCs/>
          <w:sz w:val="20"/>
          <w:szCs w:val="20"/>
          <w:lang w:eastAsia="zh-CN"/>
        </w:rPr>
        <w:t xml:space="preserve">Table </w:t>
      </w:r>
      <w:r w:rsidR="00F06966">
        <w:rPr>
          <w:rFonts w:ascii="Times New Roman" w:hAnsi="Times New Roman"/>
          <w:bCs/>
          <w:iCs/>
          <w:sz w:val="20"/>
          <w:szCs w:val="20"/>
          <w:lang w:eastAsia="zh-CN"/>
        </w:rPr>
        <w:t>3</w:t>
      </w:r>
      <w:r w:rsidRPr="003F3B54">
        <w:rPr>
          <w:rFonts w:ascii="Times New Roman" w:hAnsi="Times New Roman"/>
          <w:bCs/>
          <w:iCs/>
          <w:sz w:val="20"/>
          <w:szCs w:val="20"/>
          <w:lang w:eastAsia="zh-CN"/>
        </w:rPr>
        <w:t xml:space="preserve">. </w:t>
      </w:r>
      <w:r>
        <w:rPr>
          <w:rFonts w:ascii="Times New Roman" w:hAnsi="Times New Roman"/>
          <w:bCs/>
          <w:iCs/>
          <w:sz w:val="20"/>
          <w:szCs w:val="20"/>
          <w:lang w:eastAsia="zh-CN"/>
        </w:rPr>
        <w:t>Implementations for multiple code rates and block sizes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2405"/>
        <w:gridCol w:w="1134"/>
        <w:gridCol w:w="992"/>
        <w:gridCol w:w="887"/>
        <w:gridCol w:w="1174"/>
        <w:gridCol w:w="1276"/>
        <w:gridCol w:w="1347"/>
      </w:tblGrid>
      <w:tr w:rsidR="00FE2C1E" w:rsidRPr="00681A45" w14:paraId="3742CB45" w14:textId="77777777" w:rsidTr="00F06966">
        <w:trPr>
          <w:trHeight w:val="122"/>
          <w:jc w:val="center"/>
        </w:trPr>
        <w:tc>
          <w:tcPr>
            <w:tcW w:w="2405" w:type="dxa"/>
            <w:shd w:val="clear" w:color="auto" w:fill="auto"/>
            <w:tcMar>
              <w:top w:w="72" w:type="dxa"/>
              <w:left w:w="144" w:type="dxa"/>
              <w:bottom w:w="72" w:type="dxa"/>
              <w:right w:w="144" w:type="dxa"/>
            </w:tcMar>
          </w:tcPr>
          <w:p w14:paraId="1D093B67" w14:textId="77777777" w:rsidR="00FE2C1E" w:rsidRPr="00681A45" w:rsidRDefault="00FE2C1E" w:rsidP="00FE2C1E">
            <w:pPr>
              <w:shd w:val="clear" w:color="auto" w:fill="FFFFFF"/>
              <w:spacing w:after="0"/>
              <w:jc w:val="both"/>
              <w:rPr>
                <w:rFonts w:ascii="Times New Roman" w:eastAsia="Times New Roman" w:hAnsi="Times New Roman" w:cs="Times New Roman"/>
                <w:b/>
                <w:sz w:val="20"/>
                <w:szCs w:val="20"/>
              </w:rPr>
            </w:pPr>
          </w:p>
        </w:tc>
        <w:tc>
          <w:tcPr>
            <w:tcW w:w="4187" w:type="dxa"/>
            <w:gridSpan w:val="4"/>
            <w:shd w:val="clear" w:color="auto" w:fill="auto"/>
            <w:tcMar>
              <w:top w:w="72" w:type="dxa"/>
              <w:left w:w="144" w:type="dxa"/>
              <w:bottom w:w="72" w:type="dxa"/>
              <w:right w:w="144" w:type="dxa"/>
            </w:tcMar>
          </w:tcPr>
          <w:p w14:paraId="06388EC0" w14:textId="77777777" w:rsidR="00FE2C1E" w:rsidRPr="00681A45" w:rsidRDefault="00FE2C1E" w:rsidP="00FE2C1E">
            <w:pPr>
              <w:shd w:val="clear" w:color="auto" w:fill="FFFFFF"/>
              <w:spacing w:after="0"/>
              <w:jc w:val="center"/>
              <w:rPr>
                <w:rFonts w:ascii="Times New Roman" w:eastAsia="Times New Roman" w:hAnsi="Times New Roman" w:cs="Times New Roman"/>
                <w:b/>
                <w:bCs/>
                <w:sz w:val="20"/>
                <w:szCs w:val="20"/>
              </w:rPr>
            </w:pPr>
            <w:r w:rsidRPr="00681A45">
              <w:rPr>
                <w:rFonts w:ascii="Times New Roman" w:eastAsia="Times New Roman" w:hAnsi="Times New Roman" w:cs="Times New Roman"/>
                <w:b/>
                <w:bCs/>
                <w:sz w:val="20"/>
                <w:szCs w:val="20"/>
              </w:rPr>
              <w:t>LDPC</w:t>
            </w:r>
          </w:p>
        </w:tc>
        <w:tc>
          <w:tcPr>
            <w:tcW w:w="2623" w:type="dxa"/>
            <w:gridSpan w:val="2"/>
          </w:tcPr>
          <w:p w14:paraId="42C9154C" w14:textId="77777777" w:rsidR="00FE2C1E" w:rsidRPr="00681A45" w:rsidRDefault="00FE2C1E" w:rsidP="00FE2C1E">
            <w:pPr>
              <w:shd w:val="clear" w:color="auto" w:fill="FFFFFF"/>
              <w:spacing w:after="0"/>
              <w:jc w:val="center"/>
              <w:rPr>
                <w:rFonts w:ascii="Times New Roman" w:eastAsia="Times New Roman" w:hAnsi="Times New Roman" w:cs="Times New Roman"/>
                <w:b/>
                <w:bCs/>
                <w:sz w:val="20"/>
                <w:szCs w:val="20"/>
              </w:rPr>
            </w:pPr>
            <w:r w:rsidRPr="00681A45">
              <w:rPr>
                <w:rFonts w:ascii="Times New Roman" w:eastAsia="Times New Roman" w:hAnsi="Times New Roman" w:cs="Times New Roman"/>
                <w:b/>
                <w:bCs/>
                <w:sz w:val="20"/>
                <w:szCs w:val="20"/>
              </w:rPr>
              <w:t>Turbo</w:t>
            </w:r>
          </w:p>
        </w:tc>
      </w:tr>
      <w:tr w:rsidR="00FE2C1E" w:rsidRPr="00681A45" w14:paraId="00DEE682" w14:textId="77777777" w:rsidTr="00F06966">
        <w:trPr>
          <w:trHeight w:val="109"/>
          <w:jc w:val="center"/>
        </w:trPr>
        <w:tc>
          <w:tcPr>
            <w:tcW w:w="2405" w:type="dxa"/>
            <w:shd w:val="clear" w:color="auto" w:fill="auto"/>
            <w:tcMar>
              <w:top w:w="72" w:type="dxa"/>
              <w:left w:w="144" w:type="dxa"/>
              <w:bottom w:w="72" w:type="dxa"/>
              <w:right w:w="144" w:type="dxa"/>
            </w:tcMar>
            <w:hideMark/>
          </w:tcPr>
          <w:p w14:paraId="187CD48F" w14:textId="77777777" w:rsidR="00FE2C1E" w:rsidRPr="00681A45" w:rsidRDefault="00FE2C1E" w:rsidP="00FE2C1E">
            <w:pPr>
              <w:shd w:val="clear" w:color="auto" w:fill="FFFFFF"/>
              <w:spacing w:after="0"/>
              <w:jc w:val="both"/>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Reference</w:t>
            </w:r>
          </w:p>
        </w:tc>
        <w:tc>
          <w:tcPr>
            <w:tcW w:w="1134" w:type="dxa"/>
            <w:shd w:val="clear" w:color="auto" w:fill="auto"/>
            <w:tcMar>
              <w:top w:w="72" w:type="dxa"/>
              <w:left w:w="144" w:type="dxa"/>
              <w:bottom w:w="72" w:type="dxa"/>
              <w:right w:w="144" w:type="dxa"/>
            </w:tcMar>
            <w:hideMark/>
          </w:tcPr>
          <w:p w14:paraId="07F33829" w14:textId="2C99C9C0" w:rsidR="00FE2C1E" w:rsidRPr="00681A45" w:rsidRDefault="00FE2C1E" w:rsidP="00F06966">
            <w:pPr>
              <w:shd w:val="clear" w:color="auto" w:fill="FFFFFF"/>
              <w:tabs>
                <w:tab w:val="center" w:pos="268"/>
              </w:tabs>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bCs/>
                <w:sz w:val="20"/>
                <w:szCs w:val="20"/>
              </w:rPr>
              <w:t>[</w:t>
            </w:r>
            <w:hyperlink w:anchor="_References" w:history="1">
              <w:r w:rsidR="00F06966">
                <w:rPr>
                  <w:rFonts w:ascii="Times New Roman" w:eastAsia="Times New Roman" w:hAnsi="Times New Roman" w:cs="Times New Roman"/>
                  <w:bCs/>
                  <w:sz w:val="20"/>
                  <w:szCs w:val="20"/>
                </w:rPr>
                <w:t>12</w:t>
              </w:r>
            </w:hyperlink>
            <w:r w:rsidRPr="00681A45">
              <w:rPr>
                <w:rFonts w:ascii="Times New Roman" w:eastAsia="Times New Roman" w:hAnsi="Times New Roman" w:cs="Times New Roman"/>
                <w:bCs/>
                <w:sz w:val="20"/>
                <w:szCs w:val="20"/>
              </w:rPr>
              <w:t>]</w:t>
            </w:r>
          </w:p>
        </w:tc>
        <w:tc>
          <w:tcPr>
            <w:tcW w:w="992" w:type="dxa"/>
            <w:shd w:val="clear" w:color="auto" w:fill="auto"/>
            <w:tcMar>
              <w:top w:w="72" w:type="dxa"/>
              <w:left w:w="144" w:type="dxa"/>
              <w:bottom w:w="72" w:type="dxa"/>
              <w:right w:w="144" w:type="dxa"/>
            </w:tcMar>
            <w:hideMark/>
          </w:tcPr>
          <w:p w14:paraId="18BE37F1" w14:textId="7946528E" w:rsidR="00FE2C1E" w:rsidRPr="00681A45" w:rsidRDefault="00FE2C1E" w:rsidP="00F06966">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bCs/>
                <w:sz w:val="20"/>
                <w:szCs w:val="20"/>
              </w:rPr>
              <w:t>[</w:t>
            </w:r>
            <w:hyperlink w:anchor="_References" w:history="1">
              <w:r w:rsidR="00F06966">
                <w:rPr>
                  <w:rFonts w:ascii="Times New Roman" w:eastAsia="Times New Roman" w:hAnsi="Times New Roman" w:cs="Times New Roman"/>
                  <w:bCs/>
                  <w:sz w:val="20"/>
                  <w:szCs w:val="20"/>
                </w:rPr>
                <w:t>13</w:t>
              </w:r>
            </w:hyperlink>
            <w:r w:rsidRPr="00681A45">
              <w:rPr>
                <w:rFonts w:ascii="Times New Roman" w:eastAsia="Times New Roman" w:hAnsi="Times New Roman" w:cs="Times New Roman"/>
                <w:bCs/>
                <w:sz w:val="20"/>
                <w:szCs w:val="20"/>
              </w:rPr>
              <w:t>]</w:t>
            </w:r>
          </w:p>
        </w:tc>
        <w:tc>
          <w:tcPr>
            <w:tcW w:w="887" w:type="dxa"/>
          </w:tcPr>
          <w:p w14:paraId="5474D11F" w14:textId="5D3717AF" w:rsidR="00FE2C1E" w:rsidRPr="00681A45" w:rsidRDefault="00FE2C1E" w:rsidP="00F06966">
            <w:pPr>
              <w:shd w:val="clear" w:color="auto" w:fill="FFFFFF"/>
              <w:spacing w:after="0"/>
              <w:jc w:val="center"/>
              <w:rPr>
                <w:rFonts w:ascii="Times New Roman" w:eastAsia="Times New Roman" w:hAnsi="Times New Roman" w:cs="Times New Roman"/>
                <w:bCs/>
                <w:sz w:val="20"/>
                <w:szCs w:val="20"/>
              </w:rPr>
            </w:pPr>
            <w:r w:rsidRPr="00681A45">
              <w:rPr>
                <w:rFonts w:ascii="Times New Roman" w:eastAsia="Times New Roman" w:hAnsi="Times New Roman" w:cs="Times New Roman"/>
                <w:bCs/>
                <w:sz w:val="20"/>
                <w:szCs w:val="20"/>
              </w:rPr>
              <w:t>[</w:t>
            </w:r>
            <w:r w:rsidR="00F06966">
              <w:rPr>
                <w:rFonts w:ascii="Times New Roman" w:eastAsia="Times New Roman" w:hAnsi="Times New Roman" w:cs="Times New Roman"/>
                <w:bCs/>
                <w:sz w:val="20"/>
                <w:szCs w:val="20"/>
              </w:rPr>
              <w:t>14</w:t>
            </w:r>
            <w:r w:rsidRPr="00681A45">
              <w:rPr>
                <w:rFonts w:ascii="Times New Roman" w:eastAsia="Times New Roman" w:hAnsi="Times New Roman" w:cs="Times New Roman"/>
                <w:bCs/>
                <w:sz w:val="20"/>
                <w:szCs w:val="20"/>
              </w:rPr>
              <w:t>]</w:t>
            </w:r>
          </w:p>
        </w:tc>
        <w:tc>
          <w:tcPr>
            <w:tcW w:w="1174" w:type="dxa"/>
          </w:tcPr>
          <w:p w14:paraId="2087716C" w14:textId="4EFA1507" w:rsidR="00FE2C1E" w:rsidRPr="00681A45" w:rsidRDefault="00FE2C1E" w:rsidP="00F06966">
            <w:pPr>
              <w:spacing w:after="0" w:line="240" w:lineRule="auto"/>
              <w:jc w:val="center"/>
              <w:rPr>
                <w:rFonts w:ascii="Times New Roman" w:hAnsi="Times New Roman" w:cs="Times New Roman"/>
                <w:sz w:val="20"/>
                <w:szCs w:val="20"/>
              </w:rPr>
            </w:pPr>
            <w:r w:rsidRPr="00681A45">
              <w:rPr>
                <w:rFonts w:ascii="Times New Roman" w:hAnsi="Times New Roman" w:cs="Times New Roman"/>
                <w:sz w:val="20"/>
                <w:szCs w:val="20"/>
              </w:rPr>
              <w:t>[</w:t>
            </w:r>
            <w:r w:rsidR="00F06966">
              <w:rPr>
                <w:rFonts w:ascii="Times New Roman" w:hAnsi="Times New Roman" w:cs="Times New Roman"/>
                <w:sz w:val="20"/>
                <w:szCs w:val="20"/>
              </w:rPr>
              <w:t>15</w:t>
            </w:r>
            <w:r w:rsidRPr="00681A45">
              <w:rPr>
                <w:rFonts w:ascii="Times New Roman" w:hAnsi="Times New Roman" w:cs="Times New Roman"/>
                <w:sz w:val="20"/>
                <w:szCs w:val="20"/>
              </w:rPr>
              <w:t>]</w:t>
            </w:r>
          </w:p>
        </w:tc>
        <w:tc>
          <w:tcPr>
            <w:tcW w:w="1276" w:type="dxa"/>
          </w:tcPr>
          <w:p w14:paraId="071709F0" w14:textId="4EB0D9F8" w:rsidR="00FE2C1E" w:rsidRPr="00681A45" w:rsidRDefault="00FE2C1E" w:rsidP="00F06966">
            <w:pPr>
              <w:spacing w:after="0" w:line="240" w:lineRule="auto"/>
              <w:jc w:val="center"/>
              <w:rPr>
                <w:rFonts w:ascii="Times New Roman" w:eastAsia="Times New Roman" w:hAnsi="Times New Roman" w:cs="Times New Roman"/>
                <w:bCs/>
                <w:sz w:val="20"/>
                <w:szCs w:val="20"/>
              </w:rPr>
            </w:pPr>
            <w:r w:rsidRPr="00681A45">
              <w:rPr>
                <w:rFonts w:ascii="Times New Roman" w:eastAsia="Times New Roman" w:hAnsi="Times New Roman" w:cs="Times New Roman"/>
                <w:bCs/>
                <w:sz w:val="20"/>
                <w:szCs w:val="20"/>
              </w:rPr>
              <w:t>[</w:t>
            </w:r>
            <w:hyperlink w:anchor="_References" w:history="1">
              <w:r w:rsidR="00F06966">
                <w:rPr>
                  <w:rFonts w:ascii="Times New Roman" w:eastAsia="Times New Roman" w:hAnsi="Times New Roman" w:cs="Times New Roman"/>
                  <w:bCs/>
                  <w:sz w:val="20"/>
                  <w:szCs w:val="20"/>
                </w:rPr>
                <w:t>16</w:t>
              </w:r>
            </w:hyperlink>
            <w:r w:rsidRPr="00681A45">
              <w:rPr>
                <w:rFonts w:ascii="Times New Roman" w:eastAsia="Times New Roman" w:hAnsi="Times New Roman" w:cs="Times New Roman"/>
                <w:bCs/>
                <w:sz w:val="20"/>
                <w:szCs w:val="20"/>
              </w:rPr>
              <w:t>]</w:t>
            </w:r>
          </w:p>
        </w:tc>
        <w:tc>
          <w:tcPr>
            <w:tcW w:w="1347" w:type="dxa"/>
          </w:tcPr>
          <w:p w14:paraId="19E4FD87" w14:textId="2A2D6B5E" w:rsidR="00FE2C1E" w:rsidRPr="00681A45" w:rsidRDefault="00FE2C1E" w:rsidP="00F06966">
            <w:pPr>
              <w:spacing w:after="0" w:line="240" w:lineRule="auto"/>
              <w:jc w:val="center"/>
              <w:rPr>
                <w:rFonts w:ascii="Times New Roman" w:eastAsia="Times New Roman" w:hAnsi="Times New Roman" w:cs="Times New Roman"/>
                <w:bCs/>
                <w:sz w:val="20"/>
                <w:szCs w:val="20"/>
              </w:rPr>
            </w:pPr>
            <w:r w:rsidRPr="00681A45">
              <w:rPr>
                <w:rFonts w:ascii="Times New Roman" w:eastAsia="Times New Roman" w:hAnsi="Times New Roman" w:cs="Times New Roman"/>
                <w:bCs/>
                <w:sz w:val="20"/>
                <w:szCs w:val="20"/>
              </w:rPr>
              <w:t>[</w:t>
            </w:r>
            <w:r w:rsidR="00F06966">
              <w:rPr>
                <w:rFonts w:ascii="Times New Roman" w:eastAsia="Times New Roman" w:hAnsi="Times New Roman" w:cs="Times New Roman"/>
                <w:bCs/>
                <w:sz w:val="20"/>
                <w:szCs w:val="20"/>
              </w:rPr>
              <w:t>17</w:t>
            </w:r>
            <w:r w:rsidRPr="00681A45">
              <w:rPr>
                <w:rFonts w:ascii="Times New Roman" w:eastAsia="Times New Roman" w:hAnsi="Times New Roman" w:cs="Times New Roman"/>
                <w:bCs/>
                <w:sz w:val="20"/>
                <w:szCs w:val="20"/>
              </w:rPr>
              <w:t>]</w:t>
            </w:r>
          </w:p>
        </w:tc>
      </w:tr>
      <w:tr w:rsidR="00FE2C1E" w:rsidRPr="00681A45" w14:paraId="45A1BE64" w14:textId="77777777" w:rsidTr="00F06966">
        <w:trPr>
          <w:trHeight w:val="182"/>
          <w:jc w:val="center"/>
        </w:trPr>
        <w:tc>
          <w:tcPr>
            <w:tcW w:w="2405" w:type="dxa"/>
            <w:shd w:val="clear" w:color="auto" w:fill="auto"/>
            <w:tcMar>
              <w:top w:w="72" w:type="dxa"/>
              <w:left w:w="144" w:type="dxa"/>
              <w:bottom w:w="72" w:type="dxa"/>
              <w:right w:w="144" w:type="dxa"/>
            </w:tcMar>
            <w:hideMark/>
          </w:tcPr>
          <w:p w14:paraId="023DC121" w14:textId="77777777" w:rsidR="00FE2C1E" w:rsidRPr="00681A45" w:rsidRDefault="00FE2C1E" w:rsidP="00FE2C1E">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Technology (nm)</w:t>
            </w:r>
          </w:p>
        </w:tc>
        <w:tc>
          <w:tcPr>
            <w:tcW w:w="1134" w:type="dxa"/>
            <w:shd w:val="clear" w:color="auto" w:fill="auto"/>
            <w:tcMar>
              <w:top w:w="72" w:type="dxa"/>
              <w:left w:w="57" w:type="dxa"/>
              <w:bottom w:w="72" w:type="dxa"/>
              <w:right w:w="57" w:type="dxa"/>
            </w:tcMar>
            <w:hideMark/>
          </w:tcPr>
          <w:p w14:paraId="1626AF70" w14:textId="77777777" w:rsidR="00FE2C1E" w:rsidRPr="00681A45" w:rsidRDefault="00FE2C1E"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90</w:t>
            </w:r>
          </w:p>
        </w:tc>
        <w:tc>
          <w:tcPr>
            <w:tcW w:w="992" w:type="dxa"/>
            <w:shd w:val="clear" w:color="auto" w:fill="auto"/>
            <w:tcMar>
              <w:top w:w="72" w:type="dxa"/>
              <w:left w:w="57" w:type="dxa"/>
              <w:bottom w:w="72" w:type="dxa"/>
              <w:right w:w="57" w:type="dxa"/>
            </w:tcMar>
            <w:hideMark/>
          </w:tcPr>
          <w:p w14:paraId="65250D40" w14:textId="77777777" w:rsidR="00FE2C1E" w:rsidRPr="00681A45" w:rsidRDefault="00FE2C1E"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28</w:t>
            </w:r>
          </w:p>
        </w:tc>
        <w:tc>
          <w:tcPr>
            <w:tcW w:w="887" w:type="dxa"/>
          </w:tcPr>
          <w:p w14:paraId="597A2C39" w14:textId="77777777" w:rsidR="00FE2C1E" w:rsidRPr="00681A45" w:rsidRDefault="00FE2C1E"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65</w:t>
            </w:r>
          </w:p>
        </w:tc>
        <w:tc>
          <w:tcPr>
            <w:tcW w:w="1174" w:type="dxa"/>
          </w:tcPr>
          <w:p w14:paraId="3EFF724E" w14:textId="77777777" w:rsidR="00FE2C1E" w:rsidRPr="00681A45" w:rsidRDefault="00FE2C1E" w:rsidP="00FE2C1E">
            <w:pPr>
              <w:spacing w:after="0" w:line="240" w:lineRule="auto"/>
              <w:jc w:val="center"/>
              <w:rPr>
                <w:rFonts w:ascii="Times New Roman" w:hAnsi="Times New Roman" w:cs="Times New Roman"/>
                <w:sz w:val="20"/>
                <w:szCs w:val="20"/>
              </w:rPr>
            </w:pPr>
            <w:r w:rsidRPr="00681A45">
              <w:rPr>
                <w:rFonts w:ascii="Times New Roman" w:hAnsi="Times New Roman" w:cs="Times New Roman"/>
                <w:sz w:val="20"/>
                <w:szCs w:val="20"/>
              </w:rPr>
              <w:t>65</w:t>
            </w:r>
          </w:p>
        </w:tc>
        <w:tc>
          <w:tcPr>
            <w:tcW w:w="1276" w:type="dxa"/>
          </w:tcPr>
          <w:p w14:paraId="68D0EDE1" w14:textId="77777777" w:rsidR="00FE2C1E" w:rsidRPr="00681A45" w:rsidRDefault="00FE2C1E" w:rsidP="00FE2C1E">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65</w:t>
            </w:r>
          </w:p>
        </w:tc>
        <w:tc>
          <w:tcPr>
            <w:tcW w:w="1347" w:type="dxa"/>
          </w:tcPr>
          <w:p w14:paraId="3242BEE2" w14:textId="77777777" w:rsidR="00FE2C1E" w:rsidRPr="00681A45" w:rsidRDefault="00FE2C1E" w:rsidP="00FE2C1E">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45</w:t>
            </w:r>
          </w:p>
        </w:tc>
      </w:tr>
      <w:tr w:rsidR="00FE2C1E" w:rsidRPr="00681A45" w14:paraId="2AFF4FD2" w14:textId="77777777" w:rsidTr="00F06966">
        <w:trPr>
          <w:trHeight w:val="182"/>
          <w:jc w:val="center"/>
        </w:trPr>
        <w:tc>
          <w:tcPr>
            <w:tcW w:w="2405" w:type="dxa"/>
            <w:shd w:val="clear" w:color="auto" w:fill="auto"/>
            <w:tcMar>
              <w:top w:w="72" w:type="dxa"/>
              <w:left w:w="144" w:type="dxa"/>
              <w:bottom w:w="72" w:type="dxa"/>
              <w:right w:w="144" w:type="dxa"/>
            </w:tcMar>
          </w:tcPr>
          <w:p w14:paraId="6911D772" w14:textId="77777777" w:rsidR="00FE2C1E" w:rsidRPr="00681A45" w:rsidRDefault="00FE2C1E" w:rsidP="00FE2C1E">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Decoding algorithm</w:t>
            </w:r>
          </w:p>
        </w:tc>
        <w:tc>
          <w:tcPr>
            <w:tcW w:w="1134" w:type="dxa"/>
            <w:shd w:val="clear" w:color="auto" w:fill="auto"/>
            <w:tcMar>
              <w:top w:w="72" w:type="dxa"/>
              <w:left w:w="57" w:type="dxa"/>
              <w:bottom w:w="72" w:type="dxa"/>
              <w:right w:w="57" w:type="dxa"/>
            </w:tcMar>
          </w:tcPr>
          <w:p w14:paraId="6C831770" w14:textId="77777777" w:rsidR="00FE2C1E" w:rsidRPr="00681A45" w:rsidRDefault="00FE2C1E"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Stochastic</w:t>
            </w:r>
          </w:p>
        </w:tc>
        <w:tc>
          <w:tcPr>
            <w:tcW w:w="992" w:type="dxa"/>
            <w:shd w:val="clear" w:color="auto" w:fill="auto"/>
            <w:tcMar>
              <w:top w:w="72" w:type="dxa"/>
              <w:left w:w="57" w:type="dxa"/>
              <w:bottom w:w="72" w:type="dxa"/>
              <w:right w:w="57" w:type="dxa"/>
            </w:tcMar>
          </w:tcPr>
          <w:p w14:paraId="7C271A85" w14:textId="77777777" w:rsidR="00FE2C1E" w:rsidRPr="00681A45" w:rsidRDefault="00FE2C1E"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Min-sum</w:t>
            </w:r>
          </w:p>
        </w:tc>
        <w:tc>
          <w:tcPr>
            <w:tcW w:w="887" w:type="dxa"/>
          </w:tcPr>
          <w:p w14:paraId="033163D2" w14:textId="77777777" w:rsidR="00FE2C1E" w:rsidRPr="00681A45" w:rsidRDefault="00FE2C1E"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New</w:t>
            </w:r>
          </w:p>
        </w:tc>
        <w:tc>
          <w:tcPr>
            <w:tcW w:w="1174" w:type="dxa"/>
          </w:tcPr>
          <w:p w14:paraId="18CF1A60" w14:textId="77777777" w:rsidR="00FE2C1E" w:rsidRPr="00681A45" w:rsidRDefault="00FE2C1E" w:rsidP="00FE2C1E">
            <w:pPr>
              <w:spacing w:after="0" w:line="240" w:lineRule="auto"/>
              <w:jc w:val="center"/>
              <w:rPr>
                <w:rFonts w:ascii="Times New Roman" w:hAnsi="Times New Roman" w:cs="Times New Roman"/>
                <w:sz w:val="20"/>
                <w:szCs w:val="20"/>
              </w:rPr>
            </w:pPr>
            <w:r w:rsidRPr="00681A45">
              <w:rPr>
                <w:rFonts w:ascii="Times New Roman" w:hAnsi="Times New Roman" w:cs="Times New Roman"/>
                <w:sz w:val="20"/>
                <w:szCs w:val="20"/>
              </w:rPr>
              <w:t>Partial layered</w:t>
            </w:r>
          </w:p>
          <w:p w14:paraId="5C33995C" w14:textId="77777777" w:rsidR="00FE2C1E" w:rsidRPr="00681A45" w:rsidRDefault="00FE2C1E" w:rsidP="00FE2C1E">
            <w:pPr>
              <w:spacing w:after="0" w:line="240" w:lineRule="auto"/>
              <w:jc w:val="center"/>
              <w:rPr>
                <w:rFonts w:ascii="Times New Roman" w:hAnsi="Times New Roman" w:cs="Times New Roman"/>
                <w:sz w:val="20"/>
                <w:szCs w:val="20"/>
              </w:rPr>
            </w:pPr>
            <w:r w:rsidRPr="00681A45">
              <w:rPr>
                <w:rFonts w:ascii="Times New Roman" w:hAnsi="Times New Roman" w:cs="Times New Roman"/>
                <w:sz w:val="20"/>
                <w:szCs w:val="20"/>
              </w:rPr>
              <w:t xml:space="preserve">BP </w:t>
            </w:r>
          </w:p>
        </w:tc>
        <w:tc>
          <w:tcPr>
            <w:tcW w:w="1276" w:type="dxa"/>
          </w:tcPr>
          <w:p w14:paraId="428F5003" w14:textId="77777777" w:rsidR="00FE2C1E" w:rsidRPr="00681A45" w:rsidRDefault="00FE2C1E" w:rsidP="00FE2C1E">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Max-log-map</w:t>
            </w:r>
          </w:p>
        </w:tc>
        <w:tc>
          <w:tcPr>
            <w:tcW w:w="1347" w:type="dxa"/>
          </w:tcPr>
          <w:p w14:paraId="0EFD6B05" w14:textId="77777777" w:rsidR="00FE2C1E" w:rsidRPr="00681A45" w:rsidRDefault="00FE2C1E" w:rsidP="00FE2C1E">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Max-log-map</w:t>
            </w:r>
          </w:p>
        </w:tc>
      </w:tr>
      <w:tr w:rsidR="00FE2C1E" w:rsidRPr="00681A45" w14:paraId="73262E56" w14:textId="77777777" w:rsidTr="00F06966">
        <w:trPr>
          <w:trHeight w:val="175"/>
          <w:jc w:val="center"/>
        </w:trPr>
        <w:tc>
          <w:tcPr>
            <w:tcW w:w="2405" w:type="dxa"/>
            <w:shd w:val="clear" w:color="auto" w:fill="auto"/>
            <w:tcMar>
              <w:top w:w="72" w:type="dxa"/>
              <w:left w:w="144" w:type="dxa"/>
              <w:bottom w:w="72" w:type="dxa"/>
              <w:right w:w="144" w:type="dxa"/>
            </w:tcMar>
            <w:hideMark/>
          </w:tcPr>
          <w:p w14:paraId="1FA5FD30" w14:textId="77777777" w:rsidR="00FE2C1E" w:rsidRPr="00681A45" w:rsidRDefault="00FE2C1E" w:rsidP="00FE2C1E">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Code lengths (standard)</w:t>
            </w:r>
          </w:p>
        </w:tc>
        <w:tc>
          <w:tcPr>
            <w:tcW w:w="1134" w:type="dxa"/>
            <w:shd w:val="clear" w:color="auto" w:fill="auto"/>
            <w:tcMar>
              <w:top w:w="72" w:type="dxa"/>
              <w:left w:w="57" w:type="dxa"/>
              <w:bottom w:w="72" w:type="dxa"/>
              <w:right w:w="57" w:type="dxa"/>
            </w:tcMar>
            <w:hideMark/>
          </w:tcPr>
          <w:p w14:paraId="3DEEE25E" w14:textId="77777777" w:rsidR="00FE2C1E" w:rsidRPr="00681A45" w:rsidRDefault="00FE2C1E"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672 (802.15.3c)</w:t>
            </w:r>
          </w:p>
        </w:tc>
        <w:tc>
          <w:tcPr>
            <w:tcW w:w="992" w:type="dxa"/>
            <w:shd w:val="clear" w:color="auto" w:fill="auto"/>
            <w:tcMar>
              <w:top w:w="72" w:type="dxa"/>
              <w:left w:w="57" w:type="dxa"/>
              <w:bottom w:w="72" w:type="dxa"/>
              <w:right w:w="57" w:type="dxa"/>
            </w:tcMar>
            <w:hideMark/>
          </w:tcPr>
          <w:p w14:paraId="106F1860" w14:textId="77777777" w:rsidR="00FE2C1E" w:rsidRPr="00681A45" w:rsidRDefault="00FE2C1E"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672 (802.11ad)</w:t>
            </w:r>
          </w:p>
        </w:tc>
        <w:tc>
          <w:tcPr>
            <w:tcW w:w="887" w:type="dxa"/>
          </w:tcPr>
          <w:p w14:paraId="1106E7C1" w14:textId="77777777" w:rsidR="00FE2C1E" w:rsidRPr="00681A45" w:rsidRDefault="00FE2C1E"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672 (802.11ad)</w:t>
            </w:r>
          </w:p>
        </w:tc>
        <w:tc>
          <w:tcPr>
            <w:tcW w:w="1174" w:type="dxa"/>
          </w:tcPr>
          <w:p w14:paraId="50F59886" w14:textId="77777777" w:rsidR="00FE2C1E" w:rsidRPr="00681A45" w:rsidRDefault="00FE2C1E" w:rsidP="00FE2C1E">
            <w:pPr>
              <w:spacing w:after="0" w:line="240" w:lineRule="auto"/>
              <w:jc w:val="center"/>
              <w:rPr>
                <w:rFonts w:ascii="Times New Roman" w:hAnsi="Times New Roman" w:cs="Times New Roman"/>
                <w:sz w:val="20"/>
                <w:szCs w:val="20"/>
              </w:rPr>
            </w:pPr>
            <w:r w:rsidRPr="00681A45">
              <w:rPr>
                <w:rFonts w:ascii="Times New Roman" w:hAnsi="Times New Roman" w:cs="Times New Roman"/>
                <w:sz w:val="20"/>
                <w:szCs w:val="20"/>
              </w:rPr>
              <w:t>2304</w:t>
            </w:r>
          </w:p>
        </w:tc>
        <w:tc>
          <w:tcPr>
            <w:tcW w:w="1276" w:type="dxa"/>
          </w:tcPr>
          <w:p w14:paraId="78E93C78" w14:textId="77777777" w:rsidR="00FE2C1E" w:rsidRPr="00681A45" w:rsidRDefault="00FE2C1E" w:rsidP="00FE2C1E">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All block sizes in LTE</w:t>
            </w:r>
          </w:p>
        </w:tc>
        <w:tc>
          <w:tcPr>
            <w:tcW w:w="1347" w:type="dxa"/>
          </w:tcPr>
          <w:p w14:paraId="26C1C819" w14:textId="77777777" w:rsidR="00FE2C1E" w:rsidRPr="00681A45" w:rsidRDefault="00FE2C1E" w:rsidP="00FE2C1E">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All block sizes in LTE</w:t>
            </w:r>
          </w:p>
        </w:tc>
      </w:tr>
      <w:tr w:rsidR="00FE2C1E" w:rsidRPr="00681A45" w14:paraId="221A7B2B" w14:textId="77777777" w:rsidTr="00F06966">
        <w:trPr>
          <w:trHeight w:val="173"/>
          <w:jc w:val="center"/>
        </w:trPr>
        <w:tc>
          <w:tcPr>
            <w:tcW w:w="2405" w:type="dxa"/>
            <w:shd w:val="clear" w:color="auto" w:fill="auto"/>
            <w:tcMar>
              <w:top w:w="72" w:type="dxa"/>
              <w:left w:w="144" w:type="dxa"/>
              <w:bottom w:w="72" w:type="dxa"/>
              <w:right w:w="144" w:type="dxa"/>
            </w:tcMar>
            <w:hideMark/>
          </w:tcPr>
          <w:p w14:paraId="1ACC8F7B" w14:textId="77777777" w:rsidR="00FE2C1E" w:rsidRPr="00681A45" w:rsidRDefault="00FE2C1E" w:rsidP="00FE2C1E">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Code rates</w:t>
            </w:r>
          </w:p>
        </w:tc>
        <w:tc>
          <w:tcPr>
            <w:tcW w:w="1134" w:type="dxa"/>
            <w:shd w:val="clear" w:color="auto" w:fill="auto"/>
            <w:tcMar>
              <w:top w:w="72" w:type="dxa"/>
              <w:left w:w="57" w:type="dxa"/>
              <w:bottom w:w="72" w:type="dxa"/>
              <w:right w:w="57" w:type="dxa"/>
            </w:tcMar>
            <w:hideMark/>
          </w:tcPr>
          <w:p w14:paraId="34A92D70" w14:textId="77777777" w:rsidR="00FE2C1E" w:rsidRPr="00681A45" w:rsidRDefault="00FE2C1E"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1/2, 5/8, 3/4, 7/8</w:t>
            </w:r>
          </w:p>
        </w:tc>
        <w:tc>
          <w:tcPr>
            <w:tcW w:w="992" w:type="dxa"/>
            <w:shd w:val="clear" w:color="auto" w:fill="auto"/>
            <w:tcMar>
              <w:top w:w="72" w:type="dxa"/>
              <w:left w:w="57" w:type="dxa"/>
              <w:bottom w:w="72" w:type="dxa"/>
              <w:right w:w="57" w:type="dxa"/>
            </w:tcMar>
            <w:hideMark/>
          </w:tcPr>
          <w:p w14:paraId="5940EDAA" w14:textId="77777777" w:rsidR="00FE2C1E" w:rsidRPr="00681A45" w:rsidRDefault="00FE2C1E" w:rsidP="00FE2C1E">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1/2, 5/8, 3/4, 13/16</w:t>
            </w:r>
          </w:p>
        </w:tc>
        <w:tc>
          <w:tcPr>
            <w:tcW w:w="887" w:type="dxa"/>
          </w:tcPr>
          <w:p w14:paraId="2AEA73A4" w14:textId="77777777" w:rsidR="00FE2C1E" w:rsidRPr="00681A45" w:rsidRDefault="00FE2C1E"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1/2, 5/8, 3/4, 13/16</w:t>
            </w:r>
          </w:p>
        </w:tc>
        <w:tc>
          <w:tcPr>
            <w:tcW w:w="1174" w:type="dxa"/>
          </w:tcPr>
          <w:p w14:paraId="7F632F18" w14:textId="77777777" w:rsidR="00FE2C1E" w:rsidRPr="00681A45" w:rsidRDefault="00FE2C1E" w:rsidP="00FE2C1E">
            <w:pPr>
              <w:spacing w:after="0" w:line="240" w:lineRule="auto"/>
              <w:jc w:val="center"/>
              <w:rPr>
                <w:rFonts w:ascii="Times New Roman" w:hAnsi="Times New Roman" w:cs="Times New Roman"/>
                <w:sz w:val="20"/>
                <w:szCs w:val="20"/>
              </w:rPr>
            </w:pPr>
            <w:r w:rsidRPr="00681A45">
              <w:rPr>
                <w:rFonts w:ascii="Times New Roman" w:hAnsi="Times New Roman" w:cs="Times New Roman"/>
                <w:sz w:val="20"/>
                <w:szCs w:val="20"/>
              </w:rPr>
              <w:t>1/2 – to - 1</w:t>
            </w:r>
          </w:p>
        </w:tc>
        <w:tc>
          <w:tcPr>
            <w:tcW w:w="1276" w:type="dxa"/>
          </w:tcPr>
          <w:p w14:paraId="1B12A7BA" w14:textId="77777777" w:rsidR="00FE2C1E" w:rsidRPr="00681A45" w:rsidRDefault="00FE2C1E" w:rsidP="00FE2C1E">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All code rates</w:t>
            </w:r>
          </w:p>
        </w:tc>
        <w:tc>
          <w:tcPr>
            <w:tcW w:w="1347" w:type="dxa"/>
          </w:tcPr>
          <w:p w14:paraId="35B955B9" w14:textId="77777777" w:rsidR="00FE2C1E" w:rsidRPr="00681A45" w:rsidRDefault="00FE2C1E" w:rsidP="00FE2C1E">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 xml:space="preserve">All code rates </w:t>
            </w:r>
          </w:p>
        </w:tc>
      </w:tr>
      <w:tr w:rsidR="00FE2C1E" w:rsidRPr="00681A45" w14:paraId="093D26C5" w14:textId="77777777" w:rsidTr="00F06966">
        <w:trPr>
          <w:trHeight w:val="173"/>
          <w:jc w:val="center"/>
        </w:trPr>
        <w:tc>
          <w:tcPr>
            <w:tcW w:w="2405" w:type="dxa"/>
            <w:shd w:val="clear" w:color="auto" w:fill="auto"/>
            <w:tcMar>
              <w:top w:w="72" w:type="dxa"/>
              <w:left w:w="144" w:type="dxa"/>
              <w:bottom w:w="72" w:type="dxa"/>
              <w:right w:w="144" w:type="dxa"/>
            </w:tcMar>
            <w:hideMark/>
          </w:tcPr>
          <w:p w14:paraId="6CF3D5BE" w14:textId="77777777" w:rsidR="00FE2C1E" w:rsidRPr="00681A45" w:rsidRDefault="00FE2C1E" w:rsidP="00FE2C1E">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Clock(MHz)</w:t>
            </w:r>
          </w:p>
        </w:tc>
        <w:tc>
          <w:tcPr>
            <w:tcW w:w="1134" w:type="dxa"/>
            <w:shd w:val="clear" w:color="auto" w:fill="auto"/>
            <w:tcMar>
              <w:top w:w="72" w:type="dxa"/>
              <w:left w:w="57" w:type="dxa"/>
              <w:bottom w:w="72" w:type="dxa"/>
              <w:right w:w="57" w:type="dxa"/>
            </w:tcMar>
            <w:hideMark/>
          </w:tcPr>
          <w:p w14:paraId="615BD1E8" w14:textId="77777777" w:rsidR="00FE2C1E" w:rsidRPr="00681A45" w:rsidRDefault="00FE2C1E"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768</w:t>
            </w:r>
          </w:p>
        </w:tc>
        <w:tc>
          <w:tcPr>
            <w:tcW w:w="992" w:type="dxa"/>
            <w:shd w:val="clear" w:color="auto" w:fill="auto"/>
            <w:tcMar>
              <w:top w:w="72" w:type="dxa"/>
              <w:left w:w="57" w:type="dxa"/>
              <w:bottom w:w="72" w:type="dxa"/>
              <w:right w:w="57" w:type="dxa"/>
            </w:tcMar>
            <w:hideMark/>
          </w:tcPr>
          <w:p w14:paraId="1A90A31A" w14:textId="77777777" w:rsidR="00FE2C1E" w:rsidRPr="00681A45" w:rsidRDefault="00FE2C1E"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260</w:t>
            </w:r>
          </w:p>
        </w:tc>
        <w:tc>
          <w:tcPr>
            <w:tcW w:w="887" w:type="dxa"/>
          </w:tcPr>
          <w:p w14:paraId="39CDCC8D" w14:textId="77777777" w:rsidR="00FE2C1E" w:rsidRPr="00681A45" w:rsidRDefault="00FE2C1E"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400</w:t>
            </w:r>
          </w:p>
        </w:tc>
        <w:tc>
          <w:tcPr>
            <w:tcW w:w="1174" w:type="dxa"/>
          </w:tcPr>
          <w:p w14:paraId="272D083A" w14:textId="77777777" w:rsidR="00FE2C1E" w:rsidRPr="00681A45" w:rsidRDefault="00FE2C1E" w:rsidP="00FE2C1E">
            <w:pPr>
              <w:spacing w:after="0" w:line="240" w:lineRule="auto"/>
              <w:jc w:val="center"/>
              <w:rPr>
                <w:rFonts w:ascii="Times New Roman" w:hAnsi="Times New Roman" w:cs="Times New Roman"/>
                <w:sz w:val="20"/>
                <w:szCs w:val="20"/>
              </w:rPr>
            </w:pPr>
            <w:r w:rsidRPr="00681A45">
              <w:rPr>
                <w:rFonts w:ascii="Times New Roman" w:hAnsi="Times New Roman" w:cs="Times New Roman"/>
                <w:sz w:val="20"/>
                <w:szCs w:val="20"/>
              </w:rPr>
              <w:t>1100</w:t>
            </w:r>
          </w:p>
        </w:tc>
        <w:tc>
          <w:tcPr>
            <w:tcW w:w="1276" w:type="dxa"/>
          </w:tcPr>
          <w:p w14:paraId="05A16C18" w14:textId="77777777" w:rsidR="00FE2C1E" w:rsidRPr="00681A45" w:rsidRDefault="00FE2C1E" w:rsidP="00FE2C1E">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410</w:t>
            </w:r>
          </w:p>
        </w:tc>
        <w:tc>
          <w:tcPr>
            <w:tcW w:w="1347" w:type="dxa"/>
          </w:tcPr>
          <w:p w14:paraId="1CBC9216" w14:textId="77777777" w:rsidR="00FE2C1E" w:rsidRPr="00681A45" w:rsidRDefault="00FE2C1E" w:rsidP="00FE2C1E">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600</w:t>
            </w:r>
          </w:p>
        </w:tc>
      </w:tr>
      <w:tr w:rsidR="00FE2C1E" w:rsidRPr="00681A45" w14:paraId="4CA6CB36" w14:textId="77777777" w:rsidTr="00F06966">
        <w:trPr>
          <w:trHeight w:val="173"/>
          <w:jc w:val="center"/>
        </w:trPr>
        <w:tc>
          <w:tcPr>
            <w:tcW w:w="2405" w:type="dxa"/>
            <w:shd w:val="clear" w:color="auto" w:fill="auto"/>
            <w:tcMar>
              <w:top w:w="72" w:type="dxa"/>
              <w:left w:w="144" w:type="dxa"/>
              <w:bottom w:w="72" w:type="dxa"/>
              <w:right w:w="144" w:type="dxa"/>
            </w:tcMar>
            <w:hideMark/>
          </w:tcPr>
          <w:p w14:paraId="0A04FFB4" w14:textId="77777777" w:rsidR="00FE2C1E" w:rsidRPr="00681A45" w:rsidRDefault="00FE2C1E" w:rsidP="00FE2C1E">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Chip area (mm</w:t>
            </w:r>
            <w:r w:rsidRPr="00681A45">
              <w:rPr>
                <w:rFonts w:ascii="Times New Roman" w:eastAsia="Times New Roman" w:hAnsi="Times New Roman" w:cs="Times New Roman"/>
                <w:sz w:val="20"/>
                <w:szCs w:val="20"/>
                <w:vertAlign w:val="superscript"/>
              </w:rPr>
              <w:t>2</w:t>
            </w:r>
            <w:r w:rsidRPr="00681A45">
              <w:rPr>
                <w:rFonts w:ascii="Times New Roman" w:eastAsia="Times New Roman" w:hAnsi="Times New Roman" w:cs="Times New Roman"/>
                <w:sz w:val="20"/>
                <w:szCs w:val="20"/>
              </w:rPr>
              <w:t>)</w:t>
            </w:r>
          </w:p>
        </w:tc>
        <w:tc>
          <w:tcPr>
            <w:tcW w:w="1134" w:type="dxa"/>
            <w:shd w:val="clear" w:color="auto" w:fill="auto"/>
            <w:tcMar>
              <w:top w:w="72" w:type="dxa"/>
              <w:left w:w="57" w:type="dxa"/>
              <w:bottom w:w="72" w:type="dxa"/>
              <w:right w:w="57" w:type="dxa"/>
            </w:tcMar>
            <w:hideMark/>
          </w:tcPr>
          <w:p w14:paraId="7CD24F57" w14:textId="77777777" w:rsidR="00FE2C1E" w:rsidRPr="00681A45" w:rsidRDefault="00FE2C1E"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2.67</w:t>
            </w:r>
          </w:p>
        </w:tc>
        <w:tc>
          <w:tcPr>
            <w:tcW w:w="992" w:type="dxa"/>
            <w:shd w:val="clear" w:color="auto" w:fill="auto"/>
            <w:tcMar>
              <w:top w:w="72" w:type="dxa"/>
              <w:left w:w="57" w:type="dxa"/>
              <w:bottom w:w="72" w:type="dxa"/>
              <w:right w:w="57" w:type="dxa"/>
            </w:tcMar>
            <w:hideMark/>
          </w:tcPr>
          <w:p w14:paraId="2B3AAA3A" w14:textId="77777777" w:rsidR="00FE2C1E" w:rsidRPr="00681A45" w:rsidRDefault="00FE2C1E"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0.63</w:t>
            </w:r>
          </w:p>
        </w:tc>
        <w:tc>
          <w:tcPr>
            <w:tcW w:w="887" w:type="dxa"/>
          </w:tcPr>
          <w:p w14:paraId="04A14306" w14:textId="77777777" w:rsidR="00FE2C1E" w:rsidRPr="00681A45" w:rsidRDefault="00FE2C1E"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0.575</w:t>
            </w:r>
          </w:p>
        </w:tc>
        <w:tc>
          <w:tcPr>
            <w:tcW w:w="1174" w:type="dxa"/>
          </w:tcPr>
          <w:p w14:paraId="3994E963" w14:textId="77777777" w:rsidR="00FE2C1E" w:rsidRPr="00681A45" w:rsidRDefault="00FE2C1E" w:rsidP="00FE2C1E">
            <w:pPr>
              <w:spacing w:after="0" w:line="240" w:lineRule="auto"/>
              <w:jc w:val="center"/>
              <w:rPr>
                <w:rFonts w:ascii="Times New Roman" w:hAnsi="Times New Roman" w:cs="Times New Roman"/>
                <w:sz w:val="20"/>
                <w:szCs w:val="20"/>
              </w:rPr>
            </w:pPr>
            <w:r w:rsidRPr="00681A45">
              <w:rPr>
                <w:rFonts w:ascii="Times New Roman" w:hAnsi="Times New Roman" w:cs="Times New Roman"/>
                <w:sz w:val="20"/>
                <w:szCs w:val="20"/>
              </w:rPr>
              <w:t>1.96</w:t>
            </w:r>
          </w:p>
        </w:tc>
        <w:tc>
          <w:tcPr>
            <w:tcW w:w="1276" w:type="dxa"/>
          </w:tcPr>
          <w:p w14:paraId="20CA5B40" w14:textId="77777777" w:rsidR="00FE2C1E" w:rsidRPr="00681A45" w:rsidRDefault="00FE2C1E" w:rsidP="00FE2C1E">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2.46</w:t>
            </w:r>
          </w:p>
        </w:tc>
        <w:tc>
          <w:tcPr>
            <w:tcW w:w="1347" w:type="dxa"/>
          </w:tcPr>
          <w:p w14:paraId="0E1B6964" w14:textId="77777777" w:rsidR="00FE2C1E" w:rsidRPr="00681A45" w:rsidRDefault="00FE2C1E" w:rsidP="00FE2C1E">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2.004</w:t>
            </w:r>
          </w:p>
        </w:tc>
      </w:tr>
      <w:tr w:rsidR="00FE2C1E" w:rsidRPr="00681A45" w14:paraId="25AF83DC" w14:textId="77777777" w:rsidTr="00F06966">
        <w:trPr>
          <w:trHeight w:val="173"/>
          <w:jc w:val="center"/>
        </w:trPr>
        <w:tc>
          <w:tcPr>
            <w:tcW w:w="2405" w:type="dxa"/>
            <w:shd w:val="clear" w:color="auto" w:fill="auto"/>
            <w:tcMar>
              <w:top w:w="72" w:type="dxa"/>
              <w:left w:w="144" w:type="dxa"/>
              <w:bottom w:w="72" w:type="dxa"/>
              <w:right w:w="144" w:type="dxa"/>
            </w:tcMar>
          </w:tcPr>
          <w:p w14:paraId="35CEC510" w14:textId="77777777" w:rsidR="00FE2C1E" w:rsidRPr="00681A45" w:rsidRDefault="00FE2C1E" w:rsidP="00FE2C1E">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Throughput (Gbps)</w:t>
            </w:r>
          </w:p>
        </w:tc>
        <w:tc>
          <w:tcPr>
            <w:tcW w:w="1134" w:type="dxa"/>
            <w:shd w:val="clear" w:color="auto" w:fill="auto"/>
            <w:tcMar>
              <w:top w:w="72" w:type="dxa"/>
              <w:left w:w="57" w:type="dxa"/>
              <w:bottom w:w="72" w:type="dxa"/>
              <w:right w:w="57" w:type="dxa"/>
            </w:tcMar>
          </w:tcPr>
          <w:p w14:paraId="586AC69C" w14:textId="77777777" w:rsidR="00FE2C1E" w:rsidRPr="00681A45" w:rsidRDefault="00FE2C1E"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7.9</w:t>
            </w:r>
          </w:p>
        </w:tc>
        <w:tc>
          <w:tcPr>
            <w:tcW w:w="992" w:type="dxa"/>
            <w:shd w:val="clear" w:color="auto" w:fill="auto"/>
            <w:tcMar>
              <w:top w:w="72" w:type="dxa"/>
              <w:left w:w="57" w:type="dxa"/>
              <w:bottom w:w="72" w:type="dxa"/>
              <w:right w:w="57" w:type="dxa"/>
            </w:tcMar>
          </w:tcPr>
          <w:p w14:paraId="135239AC" w14:textId="77777777" w:rsidR="00FE2C1E" w:rsidRPr="00681A45" w:rsidRDefault="00FE2C1E"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12</w:t>
            </w:r>
          </w:p>
        </w:tc>
        <w:tc>
          <w:tcPr>
            <w:tcW w:w="887" w:type="dxa"/>
          </w:tcPr>
          <w:p w14:paraId="547B3DA5" w14:textId="77777777" w:rsidR="00FE2C1E" w:rsidRPr="00681A45" w:rsidRDefault="00FE2C1E"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9.25</w:t>
            </w:r>
          </w:p>
        </w:tc>
        <w:tc>
          <w:tcPr>
            <w:tcW w:w="1174" w:type="dxa"/>
          </w:tcPr>
          <w:p w14:paraId="16F8CBB2" w14:textId="77777777" w:rsidR="00FE2C1E" w:rsidRPr="00681A45" w:rsidRDefault="00FE2C1E" w:rsidP="00FE2C1E">
            <w:pPr>
              <w:spacing w:after="0" w:line="240" w:lineRule="auto"/>
              <w:jc w:val="center"/>
              <w:rPr>
                <w:rFonts w:ascii="Times New Roman" w:hAnsi="Times New Roman" w:cs="Times New Roman"/>
                <w:sz w:val="20"/>
                <w:szCs w:val="20"/>
              </w:rPr>
            </w:pPr>
            <w:r w:rsidRPr="00681A45">
              <w:rPr>
                <w:rFonts w:ascii="Times New Roman" w:hAnsi="Times New Roman" w:cs="Times New Roman"/>
                <w:sz w:val="20"/>
                <w:szCs w:val="20"/>
              </w:rPr>
              <w:t>1.28</w:t>
            </w:r>
          </w:p>
        </w:tc>
        <w:tc>
          <w:tcPr>
            <w:tcW w:w="1276" w:type="dxa"/>
          </w:tcPr>
          <w:p w14:paraId="61AB1C97" w14:textId="77777777" w:rsidR="00FE2C1E" w:rsidRPr="00681A45" w:rsidRDefault="00FE2C1E" w:rsidP="00FE2C1E">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1.01</w:t>
            </w:r>
          </w:p>
        </w:tc>
        <w:tc>
          <w:tcPr>
            <w:tcW w:w="1347" w:type="dxa"/>
          </w:tcPr>
          <w:p w14:paraId="7C74BE25" w14:textId="77777777" w:rsidR="00FE2C1E" w:rsidRPr="00681A45" w:rsidRDefault="00FE2C1E" w:rsidP="00FE2C1E">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1.67</w:t>
            </w:r>
          </w:p>
        </w:tc>
      </w:tr>
      <w:tr w:rsidR="00FE2C1E" w:rsidRPr="00681A45" w14:paraId="2A001765" w14:textId="77777777" w:rsidTr="00F06966">
        <w:trPr>
          <w:trHeight w:val="234"/>
          <w:jc w:val="center"/>
        </w:trPr>
        <w:tc>
          <w:tcPr>
            <w:tcW w:w="2405" w:type="dxa"/>
            <w:shd w:val="clear" w:color="auto" w:fill="auto"/>
            <w:tcMar>
              <w:top w:w="72" w:type="dxa"/>
              <w:left w:w="144" w:type="dxa"/>
              <w:bottom w:w="72" w:type="dxa"/>
              <w:right w:w="144" w:type="dxa"/>
            </w:tcMar>
            <w:hideMark/>
          </w:tcPr>
          <w:p w14:paraId="5962507C" w14:textId="77777777" w:rsidR="00FE2C1E" w:rsidRPr="00681A45" w:rsidRDefault="00FE2C1E" w:rsidP="00FE2C1E">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Area-efficiency (Gbps/mm</w:t>
            </w:r>
            <w:r w:rsidRPr="00681A45">
              <w:rPr>
                <w:rFonts w:ascii="Times New Roman" w:eastAsia="Times New Roman" w:hAnsi="Times New Roman" w:cs="Times New Roman"/>
                <w:sz w:val="20"/>
                <w:szCs w:val="20"/>
                <w:vertAlign w:val="superscript"/>
              </w:rPr>
              <w:t>2</w:t>
            </w:r>
            <w:r w:rsidRPr="00681A45">
              <w:rPr>
                <w:rFonts w:ascii="Times New Roman" w:eastAsia="Times New Roman" w:hAnsi="Times New Roman" w:cs="Times New Roman"/>
                <w:sz w:val="20"/>
                <w:szCs w:val="20"/>
              </w:rPr>
              <w:t xml:space="preserve">) </w:t>
            </w:r>
          </w:p>
        </w:tc>
        <w:tc>
          <w:tcPr>
            <w:tcW w:w="1134" w:type="dxa"/>
            <w:shd w:val="clear" w:color="auto" w:fill="auto"/>
            <w:tcMar>
              <w:top w:w="72" w:type="dxa"/>
              <w:left w:w="57" w:type="dxa"/>
              <w:bottom w:w="72" w:type="dxa"/>
              <w:right w:w="57" w:type="dxa"/>
            </w:tcMar>
            <w:hideMark/>
          </w:tcPr>
          <w:p w14:paraId="2BB67C6A" w14:textId="77777777" w:rsidR="00FE2C1E" w:rsidRPr="00681A45" w:rsidRDefault="00FE2C1E"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2.97</w:t>
            </w:r>
          </w:p>
        </w:tc>
        <w:tc>
          <w:tcPr>
            <w:tcW w:w="992" w:type="dxa"/>
            <w:shd w:val="clear" w:color="auto" w:fill="auto"/>
            <w:tcMar>
              <w:top w:w="72" w:type="dxa"/>
              <w:left w:w="57" w:type="dxa"/>
              <w:bottom w:w="72" w:type="dxa"/>
              <w:right w:w="57" w:type="dxa"/>
            </w:tcMar>
            <w:hideMark/>
          </w:tcPr>
          <w:p w14:paraId="12CFC068" w14:textId="77777777" w:rsidR="00FE2C1E" w:rsidRPr="00681A45" w:rsidRDefault="00FE2C1E"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19</w:t>
            </w:r>
          </w:p>
        </w:tc>
        <w:tc>
          <w:tcPr>
            <w:tcW w:w="887" w:type="dxa"/>
          </w:tcPr>
          <w:p w14:paraId="47151DB6" w14:textId="77777777" w:rsidR="00FE2C1E" w:rsidRPr="00681A45" w:rsidRDefault="00FE2C1E"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16.08</w:t>
            </w:r>
          </w:p>
        </w:tc>
        <w:tc>
          <w:tcPr>
            <w:tcW w:w="1174" w:type="dxa"/>
          </w:tcPr>
          <w:p w14:paraId="1021B758" w14:textId="77777777" w:rsidR="00FE2C1E" w:rsidRPr="00681A45" w:rsidRDefault="00FE2C1E" w:rsidP="00FE2C1E">
            <w:pPr>
              <w:spacing w:after="0" w:line="240" w:lineRule="auto"/>
              <w:jc w:val="center"/>
              <w:rPr>
                <w:rFonts w:ascii="Times New Roman" w:hAnsi="Times New Roman" w:cs="Times New Roman"/>
                <w:sz w:val="20"/>
                <w:szCs w:val="20"/>
              </w:rPr>
            </w:pPr>
            <w:r w:rsidRPr="00681A45">
              <w:rPr>
                <w:rFonts w:ascii="Times New Roman" w:hAnsi="Times New Roman" w:cs="Times New Roman"/>
                <w:sz w:val="20"/>
                <w:szCs w:val="20"/>
              </w:rPr>
              <w:t>0.65</w:t>
            </w:r>
          </w:p>
        </w:tc>
        <w:tc>
          <w:tcPr>
            <w:tcW w:w="1276" w:type="dxa"/>
          </w:tcPr>
          <w:p w14:paraId="788377D8" w14:textId="77777777" w:rsidR="00FE2C1E" w:rsidRPr="00681A45" w:rsidRDefault="00FE2C1E" w:rsidP="00FE2C1E">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0.41</w:t>
            </w:r>
          </w:p>
        </w:tc>
        <w:tc>
          <w:tcPr>
            <w:tcW w:w="1347" w:type="dxa"/>
          </w:tcPr>
          <w:p w14:paraId="6699813E" w14:textId="77777777" w:rsidR="00FE2C1E" w:rsidRPr="00681A45" w:rsidRDefault="00FE2C1E" w:rsidP="00FE2C1E">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0.83</w:t>
            </w:r>
          </w:p>
        </w:tc>
      </w:tr>
      <w:tr w:rsidR="00FE2C1E" w:rsidRPr="00681A45" w14:paraId="138350C1" w14:textId="77777777" w:rsidTr="00F06966">
        <w:trPr>
          <w:trHeight w:val="173"/>
          <w:jc w:val="center"/>
        </w:trPr>
        <w:tc>
          <w:tcPr>
            <w:tcW w:w="2405" w:type="dxa"/>
            <w:shd w:val="clear" w:color="auto" w:fill="auto"/>
            <w:tcMar>
              <w:top w:w="72" w:type="dxa"/>
              <w:left w:w="144" w:type="dxa"/>
              <w:bottom w:w="72" w:type="dxa"/>
              <w:right w:w="144" w:type="dxa"/>
            </w:tcMar>
            <w:hideMark/>
          </w:tcPr>
          <w:p w14:paraId="608E386F" w14:textId="77777777" w:rsidR="00FE2C1E" w:rsidRPr="00681A45" w:rsidRDefault="00FE2C1E" w:rsidP="00FE2C1E">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Energy-efficiency (pJ/bit)</w:t>
            </w:r>
          </w:p>
        </w:tc>
        <w:tc>
          <w:tcPr>
            <w:tcW w:w="1134" w:type="dxa"/>
            <w:shd w:val="clear" w:color="auto" w:fill="auto"/>
            <w:tcMar>
              <w:top w:w="72" w:type="dxa"/>
              <w:left w:w="57" w:type="dxa"/>
              <w:bottom w:w="72" w:type="dxa"/>
              <w:right w:w="57" w:type="dxa"/>
            </w:tcMar>
            <w:hideMark/>
          </w:tcPr>
          <w:p w14:paraId="4B17E3BF" w14:textId="77777777" w:rsidR="00FE2C1E" w:rsidRPr="00681A45" w:rsidRDefault="00FE2C1E"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55.2</w:t>
            </w:r>
          </w:p>
        </w:tc>
        <w:tc>
          <w:tcPr>
            <w:tcW w:w="992" w:type="dxa"/>
            <w:shd w:val="clear" w:color="auto" w:fill="auto"/>
            <w:tcMar>
              <w:top w:w="72" w:type="dxa"/>
              <w:left w:w="57" w:type="dxa"/>
              <w:bottom w:w="72" w:type="dxa"/>
              <w:right w:w="57" w:type="dxa"/>
            </w:tcMar>
            <w:hideMark/>
          </w:tcPr>
          <w:p w14:paraId="6E890607" w14:textId="77777777" w:rsidR="00FE2C1E" w:rsidRPr="00681A45" w:rsidRDefault="00FE2C1E"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30</w:t>
            </w:r>
          </w:p>
        </w:tc>
        <w:tc>
          <w:tcPr>
            <w:tcW w:w="887" w:type="dxa"/>
          </w:tcPr>
          <w:p w14:paraId="19B92D1C" w14:textId="77777777" w:rsidR="00FE2C1E" w:rsidRPr="00681A45" w:rsidRDefault="00FE2C1E"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29.4</w:t>
            </w:r>
          </w:p>
        </w:tc>
        <w:tc>
          <w:tcPr>
            <w:tcW w:w="1174" w:type="dxa"/>
          </w:tcPr>
          <w:p w14:paraId="70045AAB" w14:textId="77777777" w:rsidR="00FE2C1E" w:rsidRPr="00681A45" w:rsidRDefault="00FE2C1E" w:rsidP="00FE2C1E">
            <w:pPr>
              <w:spacing w:after="0" w:line="240" w:lineRule="auto"/>
              <w:jc w:val="center"/>
              <w:rPr>
                <w:rFonts w:ascii="Times New Roman" w:hAnsi="Times New Roman" w:cs="Times New Roman"/>
                <w:sz w:val="20"/>
                <w:szCs w:val="20"/>
              </w:rPr>
            </w:pPr>
            <w:r w:rsidRPr="00681A45">
              <w:rPr>
                <w:rFonts w:ascii="Times New Roman" w:hAnsi="Times New Roman" w:cs="Times New Roman"/>
                <w:sz w:val="20"/>
                <w:szCs w:val="20"/>
              </w:rPr>
              <w:t>709</w:t>
            </w:r>
          </w:p>
        </w:tc>
        <w:tc>
          <w:tcPr>
            <w:tcW w:w="1276" w:type="dxa"/>
          </w:tcPr>
          <w:p w14:paraId="7217479B" w14:textId="77777777" w:rsidR="00FE2C1E" w:rsidRPr="00681A45" w:rsidRDefault="00FE2C1E" w:rsidP="00FE2C1E">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1870</w:t>
            </w:r>
          </w:p>
        </w:tc>
        <w:tc>
          <w:tcPr>
            <w:tcW w:w="1347" w:type="dxa"/>
          </w:tcPr>
          <w:p w14:paraId="0222FE52" w14:textId="77777777" w:rsidR="00FE2C1E" w:rsidRPr="00681A45" w:rsidRDefault="00FE2C1E" w:rsidP="00FE2C1E">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520</w:t>
            </w:r>
          </w:p>
        </w:tc>
      </w:tr>
      <w:tr w:rsidR="00FE2C1E" w:rsidRPr="00681A45" w14:paraId="4E317538" w14:textId="77777777" w:rsidTr="00F06966">
        <w:trPr>
          <w:trHeight w:val="234"/>
          <w:jc w:val="center"/>
        </w:trPr>
        <w:tc>
          <w:tcPr>
            <w:tcW w:w="2405" w:type="dxa"/>
            <w:shd w:val="clear" w:color="auto" w:fill="auto"/>
            <w:tcMar>
              <w:top w:w="72" w:type="dxa"/>
              <w:left w:w="144" w:type="dxa"/>
              <w:bottom w:w="72" w:type="dxa"/>
              <w:right w:w="144" w:type="dxa"/>
            </w:tcMar>
            <w:hideMark/>
          </w:tcPr>
          <w:p w14:paraId="2FBDC21A" w14:textId="77777777" w:rsidR="00FE2C1E" w:rsidRPr="00681A45" w:rsidRDefault="00FE2C1E" w:rsidP="00FE2C1E">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Maximum latency (ns)</w:t>
            </w:r>
          </w:p>
        </w:tc>
        <w:tc>
          <w:tcPr>
            <w:tcW w:w="1134" w:type="dxa"/>
            <w:shd w:val="clear" w:color="auto" w:fill="auto"/>
            <w:tcMar>
              <w:top w:w="72" w:type="dxa"/>
              <w:left w:w="57" w:type="dxa"/>
              <w:bottom w:w="72" w:type="dxa"/>
              <w:right w:w="57" w:type="dxa"/>
            </w:tcMar>
            <w:hideMark/>
          </w:tcPr>
          <w:p w14:paraId="1DCC1C97" w14:textId="77777777" w:rsidR="00FE2C1E" w:rsidRPr="00681A45" w:rsidRDefault="00FE2C1E" w:rsidP="00FE2C1E">
            <w:pPr>
              <w:shd w:val="clear" w:color="auto" w:fill="FFFFFF"/>
              <w:spacing w:after="0"/>
              <w:jc w:val="center"/>
              <w:rPr>
                <w:rFonts w:ascii="Times New Roman" w:eastAsia="Times New Roman" w:hAnsi="Times New Roman" w:cs="Times New Roman"/>
                <w:b/>
                <w:sz w:val="20"/>
                <w:szCs w:val="20"/>
              </w:rPr>
            </w:pPr>
            <w:r w:rsidRPr="00681A45">
              <w:rPr>
                <w:rFonts w:ascii="Times New Roman" w:eastAsia="Times New Roman" w:hAnsi="Times New Roman" w:cs="Times New Roman"/>
                <w:b/>
                <w:sz w:val="20"/>
                <w:szCs w:val="20"/>
              </w:rPr>
              <w:t>-</w:t>
            </w:r>
          </w:p>
        </w:tc>
        <w:tc>
          <w:tcPr>
            <w:tcW w:w="992" w:type="dxa"/>
            <w:shd w:val="clear" w:color="auto" w:fill="auto"/>
            <w:tcMar>
              <w:top w:w="72" w:type="dxa"/>
              <w:left w:w="57" w:type="dxa"/>
              <w:bottom w:w="72" w:type="dxa"/>
              <w:right w:w="57" w:type="dxa"/>
            </w:tcMar>
            <w:hideMark/>
          </w:tcPr>
          <w:p w14:paraId="3A7188B9" w14:textId="77777777" w:rsidR="00FE2C1E" w:rsidRPr="00681A45" w:rsidRDefault="00FE2C1E"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w:t>
            </w:r>
          </w:p>
        </w:tc>
        <w:tc>
          <w:tcPr>
            <w:tcW w:w="887" w:type="dxa"/>
          </w:tcPr>
          <w:p w14:paraId="30970011" w14:textId="77777777" w:rsidR="00FE2C1E" w:rsidRPr="00681A45" w:rsidRDefault="00FE2C1E" w:rsidP="00FE2C1E">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w:t>
            </w:r>
          </w:p>
        </w:tc>
        <w:tc>
          <w:tcPr>
            <w:tcW w:w="1174" w:type="dxa"/>
          </w:tcPr>
          <w:p w14:paraId="2BEA645E" w14:textId="77777777" w:rsidR="00FE2C1E" w:rsidRPr="00681A45" w:rsidRDefault="00FE2C1E" w:rsidP="00FE2C1E">
            <w:pPr>
              <w:spacing w:after="0" w:line="240" w:lineRule="auto"/>
              <w:jc w:val="center"/>
              <w:rPr>
                <w:rFonts w:ascii="Times New Roman" w:hAnsi="Times New Roman" w:cs="Times New Roman"/>
                <w:sz w:val="20"/>
                <w:szCs w:val="20"/>
              </w:rPr>
            </w:pPr>
            <w:r w:rsidRPr="00681A45">
              <w:rPr>
                <w:rFonts w:ascii="Times New Roman" w:hAnsi="Times New Roman" w:cs="Times New Roman"/>
                <w:sz w:val="20"/>
                <w:szCs w:val="20"/>
              </w:rPr>
              <w:t>-</w:t>
            </w:r>
          </w:p>
        </w:tc>
        <w:tc>
          <w:tcPr>
            <w:tcW w:w="1276" w:type="dxa"/>
          </w:tcPr>
          <w:p w14:paraId="5A193BF8" w14:textId="77777777" w:rsidR="00FE2C1E" w:rsidRPr="00681A45" w:rsidRDefault="00FE2C1E" w:rsidP="00FE2C1E">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w:t>
            </w:r>
          </w:p>
        </w:tc>
        <w:tc>
          <w:tcPr>
            <w:tcW w:w="1347" w:type="dxa"/>
          </w:tcPr>
          <w:p w14:paraId="151E806C" w14:textId="77777777" w:rsidR="00FE2C1E" w:rsidRPr="00681A45" w:rsidRDefault="00FE2C1E" w:rsidP="00FE2C1E">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w:t>
            </w:r>
          </w:p>
        </w:tc>
      </w:tr>
    </w:tbl>
    <w:p w14:paraId="5A6AB1D8" w14:textId="77777777" w:rsidR="00FE2C1E" w:rsidRPr="003F3B54" w:rsidRDefault="00FE2C1E" w:rsidP="00FE2C1E"/>
    <w:p w14:paraId="4A3596C4" w14:textId="318FEAE7" w:rsidR="00FE2C1E" w:rsidRDefault="00FE2C1E" w:rsidP="00A15485">
      <w:pPr>
        <w:pStyle w:val="ListParagraph"/>
        <w:numPr>
          <w:ilvl w:val="0"/>
          <w:numId w:val="33"/>
        </w:numPr>
        <w:ind w:left="360"/>
        <w:jc w:val="both"/>
        <w:rPr>
          <w:rFonts w:ascii="Times New Roman" w:hAnsi="Times New Roman" w:cs="Times New Roman"/>
          <w:sz w:val="20"/>
          <w:szCs w:val="20"/>
        </w:rPr>
      </w:pPr>
      <w:r w:rsidRPr="00A15485">
        <w:rPr>
          <w:rFonts w:ascii="Times New Roman" w:hAnsi="Times New Roman" w:cs="Times New Roman"/>
          <w:b/>
          <w:sz w:val="20"/>
          <w:szCs w:val="20"/>
        </w:rPr>
        <w:t>S</w:t>
      </w:r>
      <w:r w:rsidRPr="00A15485">
        <w:rPr>
          <w:rFonts w:ascii="Times New Roman" w:hAnsi="Times New Roman" w:cs="Times New Roman"/>
          <w:sz w:val="20"/>
          <w:szCs w:val="20"/>
        </w:rPr>
        <w:t xml:space="preserve">upported code rates and block sizes in the implementation efforts are often limited by the considered standard. For LDPC, the flexibility of the coding rates and block sizes are not the same as in LTE implementations. </w:t>
      </w:r>
    </w:p>
    <w:p w14:paraId="61C8D48E" w14:textId="77777777" w:rsidR="00A15485" w:rsidRPr="00A15485" w:rsidRDefault="00A15485" w:rsidP="00A15485">
      <w:pPr>
        <w:pStyle w:val="ListParagraph"/>
        <w:ind w:left="360"/>
        <w:jc w:val="both"/>
        <w:rPr>
          <w:rFonts w:ascii="Times New Roman" w:hAnsi="Times New Roman" w:cs="Times New Roman"/>
          <w:sz w:val="20"/>
          <w:szCs w:val="20"/>
        </w:rPr>
      </w:pPr>
    </w:p>
    <w:p w14:paraId="1CEF0B41" w14:textId="77777777" w:rsidR="00A15485" w:rsidRDefault="00FE2C1E" w:rsidP="00A15485">
      <w:pPr>
        <w:pStyle w:val="ListParagraph"/>
        <w:numPr>
          <w:ilvl w:val="0"/>
          <w:numId w:val="33"/>
        </w:numPr>
        <w:ind w:left="360"/>
        <w:jc w:val="both"/>
        <w:rPr>
          <w:rFonts w:ascii="Times New Roman" w:hAnsi="Times New Roman" w:cs="Times New Roman"/>
          <w:sz w:val="20"/>
          <w:szCs w:val="20"/>
        </w:rPr>
      </w:pPr>
      <w:r w:rsidRPr="00A15485">
        <w:rPr>
          <w:rFonts w:ascii="Times New Roman" w:hAnsi="Times New Roman" w:cs="Times New Roman"/>
          <w:sz w:val="20"/>
          <w:szCs w:val="20"/>
        </w:rPr>
        <w:t xml:space="preserve">Polar coding scheme does not have multi code rate and block size implementation efforts. In theory, freezing mechanism may allow flexibility also in coding rates and code lengths with optimal construction for each case. Code constructions depend on the channel and puncturing positions should be determined prior encoding and decoding with complex algorithms. Therefore, such implementations can be far away from actual realizations. </w:t>
      </w:r>
    </w:p>
    <w:p w14:paraId="2FBD692A" w14:textId="77777777" w:rsidR="00A15485" w:rsidRPr="00A15485" w:rsidRDefault="00A15485" w:rsidP="00A15485">
      <w:pPr>
        <w:pStyle w:val="ListParagraph"/>
        <w:ind w:left="436"/>
        <w:rPr>
          <w:rFonts w:ascii="Times New Roman" w:hAnsi="Times New Roman" w:cs="Times New Roman"/>
          <w:sz w:val="20"/>
          <w:szCs w:val="20"/>
        </w:rPr>
      </w:pPr>
    </w:p>
    <w:p w14:paraId="7C4CEB6C" w14:textId="198F7663" w:rsidR="00FE2C1E" w:rsidRPr="00A15485" w:rsidRDefault="00FE2C1E" w:rsidP="00A15485">
      <w:pPr>
        <w:pStyle w:val="ListParagraph"/>
        <w:numPr>
          <w:ilvl w:val="0"/>
          <w:numId w:val="33"/>
        </w:numPr>
        <w:ind w:left="360"/>
        <w:jc w:val="both"/>
        <w:rPr>
          <w:rFonts w:ascii="Times New Roman" w:hAnsi="Times New Roman" w:cs="Times New Roman"/>
          <w:sz w:val="20"/>
          <w:szCs w:val="20"/>
        </w:rPr>
      </w:pPr>
      <w:r w:rsidRPr="00A15485">
        <w:rPr>
          <w:rFonts w:ascii="Times New Roman" w:hAnsi="Times New Roman" w:cs="Times New Roman"/>
          <w:sz w:val="20"/>
          <w:szCs w:val="20"/>
        </w:rPr>
        <w:t xml:space="preserve">LDPC coding scheme seems not affected by introducing several code rates. However, implementation complexity is higher when the very smaller granularity is considered for code rates.  </w:t>
      </w:r>
    </w:p>
    <w:p w14:paraId="7EFCDA90" w14:textId="77777777" w:rsidR="008D4476" w:rsidRPr="00FB2492" w:rsidRDefault="008D4476" w:rsidP="00243199">
      <w:pPr>
        <w:spacing w:after="120"/>
        <w:ind w:left="360"/>
        <w:jc w:val="both"/>
      </w:pPr>
      <w:bookmarkStart w:id="9" w:name="_GoBack"/>
      <w:bookmarkEnd w:id="9"/>
    </w:p>
    <w:sectPr w:rsidR="008D4476" w:rsidRPr="00FB2492"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24E9FF" w14:textId="77777777" w:rsidR="005D6B65" w:rsidRDefault="005D6B65">
      <w:r>
        <w:separator/>
      </w:r>
    </w:p>
  </w:endnote>
  <w:endnote w:type="continuationSeparator" w:id="0">
    <w:p w14:paraId="6CC0C768" w14:textId="77777777" w:rsidR="005D6B65" w:rsidRDefault="005D6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F747C" w14:textId="77777777" w:rsidR="005D6B65" w:rsidRDefault="005D6B65">
      <w:r>
        <w:separator/>
      </w:r>
    </w:p>
  </w:footnote>
  <w:footnote w:type="continuationSeparator" w:id="0">
    <w:p w14:paraId="295D3C72" w14:textId="77777777" w:rsidR="005D6B65" w:rsidRDefault="005D6B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1DE5C6F"/>
    <w:multiLevelType w:val="hybridMultilevel"/>
    <w:tmpl w:val="C040F034"/>
    <w:lvl w:ilvl="0" w:tplc="8B689C36">
      <w:start w:val="1"/>
      <w:numFmt w:val="bullet"/>
      <w:lvlText w:val="•"/>
      <w:lvlJc w:val="left"/>
      <w:pPr>
        <w:tabs>
          <w:tab w:val="num" w:pos="720"/>
        </w:tabs>
        <w:ind w:left="720" w:hanging="360"/>
      </w:pPr>
      <w:rPr>
        <w:rFonts w:ascii="Arial" w:hAnsi="Arial" w:hint="default"/>
      </w:rPr>
    </w:lvl>
    <w:lvl w:ilvl="1" w:tplc="43C2B95A">
      <w:start w:val="1"/>
      <w:numFmt w:val="decimal"/>
      <w:lvlText w:val="%2."/>
      <w:lvlJc w:val="left"/>
      <w:pPr>
        <w:tabs>
          <w:tab w:val="num" w:pos="1440"/>
        </w:tabs>
        <w:ind w:left="1440" w:hanging="360"/>
      </w:pPr>
    </w:lvl>
    <w:lvl w:ilvl="2" w:tplc="533A5242" w:tentative="1">
      <w:start w:val="1"/>
      <w:numFmt w:val="bullet"/>
      <w:lvlText w:val="•"/>
      <w:lvlJc w:val="left"/>
      <w:pPr>
        <w:tabs>
          <w:tab w:val="num" w:pos="2160"/>
        </w:tabs>
        <w:ind w:left="2160" w:hanging="360"/>
      </w:pPr>
      <w:rPr>
        <w:rFonts w:ascii="Arial" w:hAnsi="Arial" w:hint="default"/>
      </w:rPr>
    </w:lvl>
    <w:lvl w:ilvl="3" w:tplc="47643D12" w:tentative="1">
      <w:start w:val="1"/>
      <w:numFmt w:val="bullet"/>
      <w:lvlText w:val="•"/>
      <w:lvlJc w:val="left"/>
      <w:pPr>
        <w:tabs>
          <w:tab w:val="num" w:pos="2880"/>
        </w:tabs>
        <w:ind w:left="2880" w:hanging="360"/>
      </w:pPr>
      <w:rPr>
        <w:rFonts w:ascii="Arial" w:hAnsi="Arial" w:hint="default"/>
      </w:rPr>
    </w:lvl>
    <w:lvl w:ilvl="4" w:tplc="34728596" w:tentative="1">
      <w:start w:val="1"/>
      <w:numFmt w:val="bullet"/>
      <w:lvlText w:val="•"/>
      <w:lvlJc w:val="left"/>
      <w:pPr>
        <w:tabs>
          <w:tab w:val="num" w:pos="3600"/>
        </w:tabs>
        <w:ind w:left="3600" w:hanging="360"/>
      </w:pPr>
      <w:rPr>
        <w:rFonts w:ascii="Arial" w:hAnsi="Arial" w:hint="default"/>
      </w:rPr>
    </w:lvl>
    <w:lvl w:ilvl="5" w:tplc="60E834C6" w:tentative="1">
      <w:start w:val="1"/>
      <w:numFmt w:val="bullet"/>
      <w:lvlText w:val="•"/>
      <w:lvlJc w:val="left"/>
      <w:pPr>
        <w:tabs>
          <w:tab w:val="num" w:pos="4320"/>
        </w:tabs>
        <w:ind w:left="4320" w:hanging="360"/>
      </w:pPr>
      <w:rPr>
        <w:rFonts w:ascii="Arial" w:hAnsi="Arial" w:hint="default"/>
      </w:rPr>
    </w:lvl>
    <w:lvl w:ilvl="6" w:tplc="1778C762" w:tentative="1">
      <w:start w:val="1"/>
      <w:numFmt w:val="bullet"/>
      <w:lvlText w:val="•"/>
      <w:lvlJc w:val="left"/>
      <w:pPr>
        <w:tabs>
          <w:tab w:val="num" w:pos="5040"/>
        </w:tabs>
        <w:ind w:left="5040" w:hanging="360"/>
      </w:pPr>
      <w:rPr>
        <w:rFonts w:ascii="Arial" w:hAnsi="Arial" w:hint="default"/>
      </w:rPr>
    </w:lvl>
    <w:lvl w:ilvl="7" w:tplc="752A4718" w:tentative="1">
      <w:start w:val="1"/>
      <w:numFmt w:val="bullet"/>
      <w:lvlText w:val="•"/>
      <w:lvlJc w:val="left"/>
      <w:pPr>
        <w:tabs>
          <w:tab w:val="num" w:pos="5760"/>
        </w:tabs>
        <w:ind w:left="5760" w:hanging="360"/>
      </w:pPr>
      <w:rPr>
        <w:rFonts w:ascii="Arial" w:hAnsi="Arial" w:hint="default"/>
      </w:rPr>
    </w:lvl>
    <w:lvl w:ilvl="8" w:tplc="B06CA5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9286CFF"/>
    <w:multiLevelType w:val="hybridMultilevel"/>
    <w:tmpl w:val="2FD2F74A"/>
    <w:lvl w:ilvl="0" w:tplc="7CEA810C">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6" w15:restartNumberingAfterBreak="0">
    <w:nsid w:val="0BB67890"/>
    <w:multiLevelType w:val="hybridMultilevel"/>
    <w:tmpl w:val="FAA2B61A"/>
    <w:lvl w:ilvl="0" w:tplc="AA5E6ED4">
      <w:start w:val="1"/>
      <w:numFmt w:val="bullet"/>
      <w:lvlText w:val="•"/>
      <w:lvlJc w:val="left"/>
      <w:pPr>
        <w:tabs>
          <w:tab w:val="num" w:pos="360"/>
        </w:tabs>
        <w:ind w:left="360" w:hanging="360"/>
      </w:pPr>
      <w:rPr>
        <w:rFonts w:ascii="Arial" w:hAnsi="Arial" w:hint="default"/>
      </w:rPr>
    </w:lvl>
    <w:lvl w:ilvl="1" w:tplc="580EA0CC">
      <w:start w:val="53"/>
      <w:numFmt w:val="bullet"/>
      <w:lvlText w:val="•"/>
      <w:lvlJc w:val="left"/>
      <w:pPr>
        <w:tabs>
          <w:tab w:val="num" w:pos="1080"/>
        </w:tabs>
        <w:ind w:left="1080" w:hanging="360"/>
      </w:pPr>
      <w:rPr>
        <w:rFonts w:ascii="Arial" w:hAnsi="Arial" w:hint="default"/>
      </w:rPr>
    </w:lvl>
    <w:lvl w:ilvl="2" w:tplc="18C0EBD2" w:tentative="1">
      <w:start w:val="1"/>
      <w:numFmt w:val="bullet"/>
      <w:lvlText w:val="•"/>
      <w:lvlJc w:val="left"/>
      <w:pPr>
        <w:tabs>
          <w:tab w:val="num" w:pos="1800"/>
        </w:tabs>
        <w:ind w:left="1800" w:hanging="360"/>
      </w:pPr>
      <w:rPr>
        <w:rFonts w:ascii="Arial" w:hAnsi="Arial" w:hint="default"/>
      </w:rPr>
    </w:lvl>
    <w:lvl w:ilvl="3" w:tplc="6CE4C7D0" w:tentative="1">
      <w:start w:val="1"/>
      <w:numFmt w:val="bullet"/>
      <w:lvlText w:val="•"/>
      <w:lvlJc w:val="left"/>
      <w:pPr>
        <w:tabs>
          <w:tab w:val="num" w:pos="2520"/>
        </w:tabs>
        <w:ind w:left="2520" w:hanging="360"/>
      </w:pPr>
      <w:rPr>
        <w:rFonts w:ascii="Arial" w:hAnsi="Arial" w:hint="default"/>
      </w:rPr>
    </w:lvl>
    <w:lvl w:ilvl="4" w:tplc="12D48AF8" w:tentative="1">
      <w:start w:val="1"/>
      <w:numFmt w:val="bullet"/>
      <w:lvlText w:val="•"/>
      <w:lvlJc w:val="left"/>
      <w:pPr>
        <w:tabs>
          <w:tab w:val="num" w:pos="3240"/>
        </w:tabs>
        <w:ind w:left="3240" w:hanging="360"/>
      </w:pPr>
      <w:rPr>
        <w:rFonts w:ascii="Arial" w:hAnsi="Arial" w:hint="default"/>
      </w:rPr>
    </w:lvl>
    <w:lvl w:ilvl="5" w:tplc="D0168C14" w:tentative="1">
      <w:start w:val="1"/>
      <w:numFmt w:val="bullet"/>
      <w:lvlText w:val="•"/>
      <w:lvlJc w:val="left"/>
      <w:pPr>
        <w:tabs>
          <w:tab w:val="num" w:pos="3960"/>
        </w:tabs>
        <w:ind w:left="3960" w:hanging="360"/>
      </w:pPr>
      <w:rPr>
        <w:rFonts w:ascii="Arial" w:hAnsi="Arial" w:hint="default"/>
      </w:rPr>
    </w:lvl>
    <w:lvl w:ilvl="6" w:tplc="504E3072" w:tentative="1">
      <w:start w:val="1"/>
      <w:numFmt w:val="bullet"/>
      <w:lvlText w:val="•"/>
      <w:lvlJc w:val="left"/>
      <w:pPr>
        <w:tabs>
          <w:tab w:val="num" w:pos="4680"/>
        </w:tabs>
        <w:ind w:left="4680" w:hanging="360"/>
      </w:pPr>
      <w:rPr>
        <w:rFonts w:ascii="Arial" w:hAnsi="Arial" w:hint="default"/>
      </w:rPr>
    </w:lvl>
    <w:lvl w:ilvl="7" w:tplc="E6D4DF48" w:tentative="1">
      <w:start w:val="1"/>
      <w:numFmt w:val="bullet"/>
      <w:lvlText w:val="•"/>
      <w:lvlJc w:val="left"/>
      <w:pPr>
        <w:tabs>
          <w:tab w:val="num" w:pos="5400"/>
        </w:tabs>
        <w:ind w:left="5400" w:hanging="360"/>
      </w:pPr>
      <w:rPr>
        <w:rFonts w:ascii="Arial" w:hAnsi="Arial" w:hint="default"/>
      </w:rPr>
    </w:lvl>
    <w:lvl w:ilvl="8" w:tplc="6D3C17D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2E150C"/>
    <w:multiLevelType w:val="hybridMultilevel"/>
    <w:tmpl w:val="02A6F514"/>
    <w:lvl w:ilvl="0" w:tplc="24368D8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42800AF"/>
    <w:multiLevelType w:val="hybridMultilevel"/>
    <w:tmpl w:val="B284F3A6"/>
    <w:lvl w:ilvl="0" w:tplc="C76896CA">
      <w:start w:val="1"/>
      <w:numFmt w:val="bullet"/>
      <w:lvlText w:val="•"/>
      <w:lvlJc w:val="left"/>
      <w:pPr>
        <w:tabs>
          <w:tab w:val="num" w:pos="720"/>
        </w:tabs>
        <w:ind w:left="720" w:hanging="360"/>
      </w:pPr>
      <w:rPr>
        <w:rFonts w:ascii="Arial" w:hAnsi="Arial" w:hint="default"/>
      </w:rPr>
    </w:lvl>
    <w:lvl w:ilvl="1" w:tplc="70E6A518">
      <w:start w:val="1"/>
      <w:numFmt w:val="bullet"/>
      <w:lvlText w:val="•"/>
      <w:lvlJc w:val="left"/>
      <w:pPr>
        <w:tabs>
          <w:tab w:val="num" w:pos="1440"/>
        </w:tabs>
        <w:ind w:left="1440" w:hanging="360"/>
      </w:pPr>
      <w:rPr>
        <w:rFonts w:ascii="Arial" w:hAnsi="Arial" w:hint="default"/>
      </w:rPr>
    </w:lvl>
    <w:lvl w:ilvl="2" w:tplc="FC9A48AE">
      <w:start w:val="1"/>
      <w:numFmt w:val="bullet"/>
      <w:lvlText w:val="•"/>
      <w:lvlJc w:val="left"/>
      <w:pPr>
        <w:tabs>
          <w:tab w:val="num" w:pos="2160"/>
        </w:tabs>
        <w:ind w:left="2160" w:hanging="360"/>
      </w:pPr>
      <w:rPr>
        <w:rFonts w:ascii="Arial" w:hAnsi="Arial" w:hint="default"/>
      </w:rPr>
    </w:lvl>
    <w:lvl w:ilvl="3" w:tplc="CAB8A394" w:tentative="1">
      <w:start w:val="1"/>
      <w:numFmt w:val="bullet"/>
      <w:lvlText w:val="•"/>
      <w:lvlJc w:val="left"/>
      <w:pPr>
        <w:tabs>
          <w:tab w:val="num" w:pos="2880"/>
        </w:tabs>
        <w:ind w:left="2880" w:hanging="360"/>
      </w:pPr>
      <w:rPr>
        <w:rFonts w:ascii="Arial" w:hAnsi="Arial" w:hint="default"/>
      </w:rPr>
    </w:lvl>
    <w:lvl w:ilvl="4" w:tplc="16481A7C" w:tentative="1">
      <w:start w:val="1"/>
      <w:numFmt w:val="bullet"/>
      <w:lvlText w:val="•"/>
      <w:lvlJc w:val="left"/>
      <w:pPr>
        <w:tabs>
          <w:tab w:val="num" w:pos="3600"/>
        </w:tabs>
        <w:ind w:left="3600" w:hanging="360"/>
      </w:pPr>
      <w:rPr>
        <w:rFonts w:ascii="Arial" w:hAnsi="Arial" w:hint="default"/>
      </w:rPr>
    </w:lvl>
    <w:lvl w:ilvl="5" w:tplc="4AF28E5E" w:tentative="1">
      <w:start w:val="1"/>
      <w:numFmt w:val="bullet"/>
      <w:lvlText w:val="•"/>
      <w:lvlJc w:val="left"/>
      <w:pPr>
        <w:tabs>
          <w:tab w:val="num" w:pos="4320"/>
        </w:tabs>
        <w:ind w:left="4320" w:hanging="360"/>
      </w:pPr>
      <w:rPr>
        <w:rFonts w:ascii="Arial" w:hAnsi="Arial" w:hint="default"/>
      </w:rPr>
    </w:lvl>
    <w:lvl w:ilvl="6" w:tplc="252E9A92" w:tentative="1">
      <w:start w:val="1"/>
      <w:numFmt w:val="bullet"/>
      <w:lvlText w:val="•"/>
      <w:lvlJc w:val="left"/>
      <w:pPr>
        <w:tabs>
          <w:tab w:val="num" w:pos="5040"/>
        </w:tabs>
        <w:ind w:left="5040" w:hanging="360"/>
      </w:pPr>
      <w:rPr>
        <w:rFonts w:ascii="Arial" w:hAnsi="Arial" w:hint="default"/>
      </w:rPr>
    </w:lvl>
    <w:lvl w:ilvl="7" w:tplc="506800AC" w:tentative="1">
      <w:start w:val="1"/>
      <w:numFmt w:val="bullet"/>
      <w:lvlText w:val="•"/>
      <w:lvlJc w:val="left"/>
      <w:pPr>
        <w:tabs>
          <w:tab w:val="num" w:pos="5760"/>
        </w:tabs>
        <w:ind w:left="5760" w:hanging="360"/>
      </w:pPr>
      <w:rPr>
        <w:rFonts w:ascii="Arial" w:hAnsi="Arial" w:hint="default"/>
      </w:rPr>
    </w:lvl>
    <w:lvl w:ilvl="8" w:tplc="103ABD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063A3C"/>
    <w:multiLevelType w:val="hybridMultilevel"/>
    <w:tmpl w:val="7F24E5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7"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8" w15:restartNumberingAfterBreak="0">
    <w:nsid w:val="3B5455BC"/>
    <w:multiLevelType w:val="hybridMultilevel"/>
    <w:tmpl w:val="8A126E5C"/>
    <w:lvl w:ilvl="0" w:tplc="0809000F">
      <w:start w:val="1"/>
      <w:numFmt w:val="decimal"/>
      <w:lvlText w:val="%1."/>
      <w:lvlJc w:val="left"/>
      <w:pPr>
        <w:ind w:left="644" w:hanging="360"/>
      </w:p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D7F6B79"/>
    <w:multiLevelType w:val="hybridMultilevel"/>
    <w:tmpl w:val="9F7A9AB6"/>
    <w:lvl w:ilvl="0" w:tplc="A7A4BB4C">
      <w:start w:val="1"/>
      <w:numFmt w:val="bullet"/>
      <w:lvlText w:val="•"/>
      <w:lvlJc w:val="left"/>
      <w:pPr>
        <w:tabs>
          <w:tab w:val="num" w:pos="720"/>
        </w:tabs>
        <w:ind w:left="720" w:hanging="360"/>
      </w:pPr>
      <w:rPr>
        <w:rFonts w:ascii="Arial" w:hAnsi="Arial" w:hint="default"/>
      </w:rPr>
    </w:lvl>
    <w:lvl w:ilvl="1" w:tplc="0234D676">
      <w:start w:val="53"/>
      <w:numFmt w:val="bullet"/>
      <w:lvlText w:val="-"/>
      <w:lvlJc w:val="left"/>
      <w:pPr>
        <w:tabs>
          <w:tab w:val="num" w:pos="1440"/>
        </w:tabs>
        <w:ind w:left="1440" w:hanging="360"/>
      </w:pPr>
      <w:rPr>
        <w:rFonts w:ascii="Lucida Grande" w:hAnsi="Lucida Grande" w:hint="default"/>
      </w:rPr>
    </w:lvl>
    <w:lvl w:ilvl="2" w:tplc="0FA8DB5E" w:tentative="1">
      <w:start w:val="1"/>
      <w:numFmt w:val="bullet"/>
      <w:lvlText w:val="•"/>
      <w:lvlJc w:val="left"/>
      <w:pPr>
        <w:tabs>
          <w:tab w:val="num" w:pos="2160"/>
        </w:tabs>
        <w:ind w:left="2160" w:hanging="360"/>
      </w:pPr>
      <w:rPr>
        <w:rFonts w:ascii="Arial" w:hAnsi="Arial" w:hint="default"/>
      </w:rPr>
    </w:lvl>
    <w:lvl w:ilvl="3" w:tplc="57663916" w:tentative="1">
      <w:start w:val="1"/>
      <w:numFmt w:val="bullet"/>
      <w:lvlText w:val="•"/>
      <w:lvlJc w:val="left"/>
      <w:pPr>
        <w:tabs>
          <w:tab w:val="num" w:pos="2880"/>
        </w:tabs>
        <w:ind w:left="2880" w:hanging="360"/>
      </w:pPr>
      <w:rPr>
        <w:rFonts w:ascii="Arial" w:hAnsi="Arial" w:hint="default"/>
      </w:rPr>
    </w:lvl>
    <w:lvl w:ilvl="4" w:tplc="70B65A58" w:tentative="1">
      <w:start w:val="1"/>
      <w:numFmt w:val="bullet"/>
      <w:lvlText w:val="•"/>
      <w:lvlJc w:val="left"/>
      <w:pPr>
        <w:tabs>
          <w:tab w:val="num" w:pos="3600"/>
        </w:tabs>
        <w:ind w:left="3600" w:hanging="360"/>
      </w:pPr>
      <w:rPr>
        <w:rFonts w:ascii="Arial" w:hAnsi="Arial" w:hint="default"/>
      </w:rPr>
    </w:lvl>
    <w:lvl w:ilvl="5" w:tplc="3D427C9A" w:tentative="1">
      <w:start w:val="1"/>
      <w:numFmt w:val="bullet"/>
      <w:lvlText w:val="•"/>
      <w:lvlJc w:val="left"/>
      <w:pPr>
        <w:tabs>
          <w:tab w:val="num" w:pos="4320"/>
        </w:tabs>
        <w:ind w:left="4320" w:hanging="360"/>
      </w:pPr>
      <w:rPr>
        <w:rFonts w:ascii="Arial" w:hAnsi="Arial" w:hint="default"/>
      </w:rPr>
    </w:lvl>
    <w:lvl w:ilvl="6" w:tplc="C5BEBA9C" w:tentative="1">
      <w:start w:val="1"/>
      <w:numFmt w:val="bullet"/>
      <w:lvlText w:val="•"/>
      <w:lvlJc w:val="left"/>
      <w:pPr>
        <w:tabs>
          <w:tab w:val="num" w:pos="5040"/>
        </w:tabs>
        <w:ind w:left="5040" w:hanging="360"/>
      </w:pPr>
      <w:rPr>
        <w:rFonts w:ascii="Arial" w:hAnsi="Arial" w:hint="default"/>
      </w:rPr>
    </w:lvl>
    <w:lvl w:ilvl="7" w:tplc="6FEC1576" w:tentative="1">
      <w:start w:val="1"/>
      <w:numFmt w:val="bullet"/>
      <w:lvlText w:val="•"/>
      <w:lvlJc w:val="left"/>
      <w:pPr>
        <w:tabs>
          <w:tab w:val="num" w:pos="5760"/>
        </w:tabs>
        <w:ind w:left="5760" w:hanging="360"/>
      </w:pPr>
      <w:rPr>
        <w:rFonts w:ascii="Arial" w:hAnsi="Arial" w:hint="default"/>
      </w:rPr>
    </w:lvl>
    <w:lvl w:ilvl="8" w:tplc="9CF4B46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1731B79"/>
    <w:multiLevelType w:val="hybridMultilevel"/>
    <w:tmpl w:val="5B8A482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1BF07E9"/>
    <w:multiLevelType w:val="hybridMultilevel"/>
    <w:tmpl w:val="2FE4B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B2338C6"/>
    <w:multiLevelType w:val="hybridMultilevel"/>
    <w:tmpl w:val="3B1ABB98"/>
    <w:lvl w:ilvl="0" w:tplc="E9342F04">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8" w15:restartNumberingAfterBreak="0">
    <w:nsid w:val="573A07F9"/>
    <w:multiLevelType w:val="hybridMultilevel"/>
    <w:tmpl w:val="3AAAD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3810F4"/>
    <w:multiLevelType w:val="hybridMultilevel"/>
    <w:tmpl w:val="099AB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BF03D29"/>
    <w:multiLevelType w:val="hybridMultilevel"/>
    <w:tmpl w:val="02280A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3017CB"/>
    <w:multiLevelType w:val="hybridMultilevel"/>
    <w:tmpl w:val="0444FC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1"/>
  </w:num>
  <w:num w:numId="3">
    <w:abstractNumId w:val="21"/>
  </w:num>
  <w:num w:numId="4">
    <w:abstractNumId w:val="35"/>
  </w:num>
  <w:num w:numId="5">
    <w:abstractNumId w:val="41"/>
  </w:num>
  <w:num w:numId="6">
    <w:abstractNumId w:val="29"/>
  </w:num>
  <w:num w:numId="7">
    <w:abstractNumId w:val="10"/>
  </w:num>
  <w:num w:numId="8">
    <w:abstractNumId w:val="34"/>
  </w:num>
  <w:num w:numId="9">
    <w:abstractNumId w:val="26"/>
  </w:num>
  <w:num w:numId="10">
    <w:abstractNumId w:val="4"/>
  </w:num>
  <w:num w:numId="11">
    <w:abstractNumId w:val="19"/>
  </w:num>
  <w:num w:numId="12">
    <w:abstractNumId w:val="0"/>
  </w:num>
  <w:num w:numId="13">
    <w:abstractNumId w:val="40"/>
  </w:num>
  <w:num w:numId="14">
    <w:abstractNumId w:val="12"/>
  </w:num>
  <w:num w:numId="15">
    <w:abstractNumId w:val="23"/>
  </w:num>
  <w:num w:numId="16">
    <w:abstractNumId w:val="9"/>
  </w:num>
  <w:num w:numId="17">
    <w:abstractNumId w:val="13"/>
  </w:num>
  <w:num w:numId="18">
    <w:abstractNumId w:val="33"/>
  </w:num>
  <w:num w:numId="19">
    <w:abstractNumId w:val="31"/>
  </w:num>
  <w:num w:numId="20">
    <w:abstractNumId w:val="16"/>
  </w:num>
  <w:num w:numId="21">
    <w:abstractNumId w:val="39"/>
  </w:num>
  <w:num w:numId="22">
    <w:abstractNumId w:val="22"/>
  </w:num>
  <w:num w:numId="23">
    <w:abstractNumId w:val="36"/>
  </w:num>
  <w:num w:numId="24">
    <w:abstractNumId w:val="17"/>
    <w:lvlOverride w:ilvl="0">
      <w:startOverride w:val="1"/>
    </w:lvlOverride>
  </w:num>
  <w:num w:numId="25">
    <w:abstractNumId w:val="38"/>
  </w:num>
  <w:num w:numId="26">
    <w:abstractNumId w:val="3"/>
  </w:num>
  <w:num w:numId="27">
    <w:abstractNumId w:val="15"/>
  </w:num>
  <w:num w:numId="28">
    <w:abstractNumId w:val="14"/>
  </w:num>
  <w:num w:numId="29">
    <w:abstractNumId w:val="20"/>
  </w:num>
  <w:num w:numId="30">
    <w:abstractNumId w:val="1"/>
  </w:num>
  <w:num w:numId="31">
    <w:abstractNumId w:val="18"/>
  </w:num>
  <w:num w:numId="32">
    <w:abstractNumId w:val="27"/>
  </w:num>
  <w:num w:numId="33">
    <w:abstractNumId w:val="24"/>
  </w:num>
  <w:num w:numId="34">
    <w:abstractNumId w:val="25"/>
  </w:num>
  <w:num w:numId="35">
    <w:abstractNumId w:val="28"/>
  </w:num>
  <w:num w:numId="36">
    <w:abstractNumId w:val="8"/>
  </w:num>
  <w:num w:numId="37">
    <w:abstractNumId w:val="7"/>
  </w:num>
  <w:num w:numId="38">
    <w:abstractNumId w:val="6"/>
  </w:num>
  <w:num w:numId="39">
    <w:abstractNumId w:val="30"/>
  </w:num>
  <w:num w:numId="40">
    <w:abstractNumId w:val="37"/>
  </w:num>
  <w:num w:numId="41">
    <w:abstractNumId w:val="5"/>
  </w:num>
  <w:num w:numId="42">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97B"/>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541B"/>
    <w:rsid w:val="0001577B"/>
    <w:rsid w:val="0001622B"/>
    <w:rsid w:val="0001644E"/>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78B"/>
    <w:rsid w:val="00072FD4"/>
    <w:rsid w:val="00072FFC"/>
    <w:rsid w:val="00074659"/>
    <w:rsid w:val="00074AE4"/>
    <w:rsid w:val="0007526D"/>
    <w:rsid w:val="000755B4"/>
    <w:rsid w:val="00075E55"/>
    <w:rsid w:val="0007612E"/>
    <w:rsid w:val="00076DB1"/>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506"/>
    <w:rsid w:val="000B3798"/>
    <w:rsid w:val="000B3DF6"/>
    <w:rsid w:val="000B3F94"/>
    <w:rsid w:val="000B47DA"/>
    <w:rsid w:val="000B5875"/>
    <w:rsid w:val="000B64B0"/>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8A3"/>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1035C"/>
    <w:rsid w:val="00110C17"/>
    <w:rsid w:val="00111621"/>
    <w:rsid w:val="00111956"/>
    <w:rsid w:val="00111F19"/>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92B"/>
    <w:rsid w:val="00153AC8"/>
    <w:rsid w:val="00153D59"/>
    <w:rsid w:val="00153D9C"/>
    <w:rsid w:val="0015441E"/>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2D1A"/>
    <w:rsid w:val="00175DC6"/>
    <w:rsid w:val="001765F6"/>
    <w:rsid w:val="00176D2D"/>
    <w:rsid w:val="00177424"/>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902"/>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8D0"/>
    <w:rsid w:val="001A5D07"/>
    <w:rsid w:val="001A668C"/>
    <w:rsid w:val="001A6A25"/>
    <w:rsid w:val="001A6C9A"/>
    <w:rsid w:val="001A7BF3"/>
    <w:rsid w:val="001A7C85"/>
    <w:rsid w:val="001A7E74"/>
    <w:rsid w:val="001B070D"/>
    <w:rsid w:val="001B1A64"/>
    <w:rsid w:val="001B383B"/>
    <w:rsid w:val="001B3C14"/>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CA8"/>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D0D"/>
    <w:rsid w:val="00266ECE"/>
    <w:rsid w:val="00266F6D"/>
    <w:rsid w:val="002678A0"/>
    <w:rsid w:val="00267B6B"/>
    <w:rsid w:val="00270901"/>
    <w:rsid w:val="00270CD2"/>
    <w:rsid w:val="0027114C"/>
    <w:rsid w:val="002717C5"/>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553"/>
    <w:rsid w:val="002D2B0D"/>
    <w:rsid w:val="002D2B82"/>
    <w:rsid w:val="002D2F36"/>
    <w:rsid w:val="002D365F"/>
    <w:rsid w:val="002D36B6"/>
    <w:rsid w:val="002D45F7"/>
    <w:rsid w:val="002D5555"/>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A9"/>
    <w:rsid w:val="002F1E06"/>
    <w:rsid w:val="002F3CD5"/>
    <w:rsid w:val="002F537A"/>
    <w:rsid w:val="002F5C07"/>
    <w:rsid w:val="002F72DA"/>
    <w:rsid w:val="0030017F"/>
    <w:rsid w:val="00300B39"/>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2EDB"/>
    <w:rsid w:val="00313406"/>
    <w:rsid w:val="00313A5B"/>
    <w:rsid w:val="00313CB0"/>
    <w:rsid w:val="00313F96"/>
    <w:rsid w:val="00313FD2"/>
    <w:rsid w:val="003151C8"/>
    <w:rsid w:val="003151EE"/>
    <w:rsid w:val="003163BD"/>
    <w:rsid w:val="003168D9"/>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295"/>
    <w:rsid w:val="00361310"/>
    <w:rsid w:val="0036140A"/>
    <w:rsid w:val="00362676"/>
    <w:rsid w:val="00362F7C"/>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B94"/>
    <w:rsid w:val="003860C3"/>
    <w:rsid w:val="00386264"/>
    <w:rsid w:val="00387666"/>
    <w:rsid w:val="00387683"/>
    <w:rsid w:val="0038795B"/>
    <w:rsid w:val="003900F3"/>
    <w:rsid w:val="00390610"/>
    <w:rsid w:val="0039061E"/>
    <w:rsid w:val="003906BF"/>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96A"/>
    <w:rsid w:val="00394BB7"/>
    <w:rsid w:val="0039504F"/>
    <w:rsid w:val="00395FD5"/>
    <w:rsid w:val="00396475"/>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148"/>
    <w:rsid w:val="003D198A"/>
    <w:rsid w:val="003D1D26"/>
    <w:rsid w:val="003D1F23"/>
    <w:rsid w:val="003D28B1"/>
    <w:rsid w:val="003D3052"/>
    <w:rsid w:val="003D38C8"/>
    <w:rsid w:val="003D402B"/>
    <w:rsid w:val="003D576F"/>
    <w:rsid w:val="003D6E96"/>
    <w:rsid w:val="003D767C"/>
    <w:rsid w:val="003E0594"/>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76A"/>
    <w:rsid w:val="00447263"/>
    <w:rsid w:val="004478B9"/>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649"/>
    <w:rsid w:val="00466778"/>
    <w:rsid w:val="00467311"/>
    <w:rsid w:val="00467E1A"/>
    <w:rsid w:val="00467FA5"/>
    <w:rsid w:val="004701AA"/>
    <w:rsid w:val="004705EF"/>
    <w:rsid w:val="004721BC"/>
    <w:rsid w:val="00473D37"/>
    <w:rsid w:val="0047458B"/>
    <w:rsid w:val="00475103"/>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717"/>
    <w:rsid w:val="004A1DA1"/>
    <w:rsid w:val="004A1EC2"/>
    <w:rsid w:val="004A25B6"/>
    <w:rsid w:val="004A2685"/>
    <w:rsid w:val="004A26EF"/>
    <w:rsid w:val="004A284B"/>
    <w:rsid w:val="004A32EB"/>
    <w:rsid w:val="004A4185"/>
    <w:rsid w:val="004A470B"/>
    <w:rsid w:val="004A4BC3"/>
    <w:rsid w:val="004A4D1B"/>
    <w:rsid w:val="004A59C7"/>
    <w:rsid w:val="004A61AC"/>
    <w:rsid w:val="004A6396"/>
    <w:rsid w:val="004A67FF"/>
    <w:rsid w:val="004A6834"/>
    <w:rsid w:val="004A6A43"/>
    <w:rsid w:val="004A6EF7"/>
    <w:rsid w:val="004A7854"/>
    <w:rsid w:val="004B103E"/>
    <w:rsid w:val="004B1085"/>
    <w:rsid w:val="004B185D"/>
    <w:rsid w:val="004B1D34"/>
    <w:rsid w:val="004B2CE0"/>
    <w:rsid w:val="004B47C7"/>
    <w:rsid w:val="004B48F2"/>
    <w:rsid w:val="004B49EB"/>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4D4"/>
    <w:rsid w:val="004D6C29"/>
    <w:rsid w:val="004E0718"/>
    <w:rsid w:val="004E0CA3"/>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4ED9"/>
    <w:rsid w:val="005256FD"/>
    <w:rsid w:val="0052595A"/>
    <w:rsid w:val="00525B52"/>
    <w:rsid w:val="00525D5F"/>
    <w:rsid w:val="00526FB5"/>
    <w:rsid w:val="005276BC"/>
    <w:rsid w:val="00527E6D"/>
    <w:rsid w:val="00530AED"/>
    <w:rsid w:val="00532ADE"/>
    <w:rsid w:val="0053421D"/>
    <w:rsid w:val="005342F0"/>
    <w:rsid w:val="005346A5"/>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4C33"/>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3D2"/>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48F0"/>
    <w:rsid w:val="005951B6"/>
    <w:rsid w:val="0059645C"/>
    <w:rsid w:val="005966B3"/>
    <w:rsid w:val="005975F5"/>
    <w:rsid w:val="00597EBB"/>
    <w:rsid w:val="005A0173"/>
    <w:rsid w:val="005A1C50"/>
    <w:rsid w:val="005A2A83"/>
    <w:rsid w:val="005A36A5"/>
    <w:rsid w:val="005A39C9"/>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7F8"/>
    <w:rsid w:val="005D6AFC"/>
    <w:rsid w:val="005D6B65"/>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CD1"/>
    <w:rsid w:val="00614FCF"/>
    <w:rsid w:val="00616FAD"/>
    <w:rsid w:val="006170B7"/>
    <w:rsid w:val="00617D97"/>
    <w:rsid w:val="0062202B"/>
    <w:rsid w:val="006224A4"/>
    <w:rsid w:val="00622BEC"/>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5D1E"/>
    <w:rsid w:val="00655F0E"/>
    <w:rsid w:val="0065648A"/>
    <w:rsid w:val="0065682D"/>
    <w:rsid w:val="0065732C"/>
    <w:rsid w:val="00660670"/>
    <w:rsid w:val="006607D5"/>
    <w:rsid w:val="006612A5"/>
    <w:rsid w:val="00661412"/>
    <w:rsid w:val="0066185B"/>
    <w:rsid w:val="00661EFD"/>
    <w:rsid w:val="006625AC"/>
    <w:rsid w:val="006625C9"/>
    <w:rsid w:val="00662B01"/>
    <w:rsid w:val="00662DC9"/>
    <w:rsid w:val="00663245"/>
    <w:rsid w:val="00664540"/>
    <w:rsid w:val="00664C81"/>
    <w:rsid w:val="006652BE"/>
    <w:rsid w:val="00666086"/>
    <w:rsid w:val="0066629C"/>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B4D"/>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173F4"/>
    <w:rsid w:val="007178D3"/>
    <w:rsid w:val="00720213"/>
    <w:rsid w:val="007202E7"/>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90"/>
    <w:rsid w:val="007401FE"/>
    <w:rsid w:val="007405B2"/>
    <w:rsid w:val="0074067F"/>
    <w:rsid w:val="00740832"/>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6FE"/>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0E35"/>
    <w:rsid w:val="008012B9"/>
    <w:rsid w:val="0080153E"/>
    <w:rsid w:val="008017E9"/>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BA6"/>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5B7B"/>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365F"/>
    <w:rsid w:val="00894FF0"/>
    <w:rsid w:val="0089558A"/>
    <w:rsid w:val="0089606E"/>
    <w:rsid w:val="00896937"/>
    <w:rsid w:val="00896CB5"/>
    <w:rsid w:val="008976FE"/>
    <w:rsid w:val="00897C5A"/>
    <w:rsid w:val="008A1D0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C0FEE"/>
    <w:rsid w:val="008C1AD6"/>
    <w:rsid w:val="008C1DC0"/>
    <w:rsid w:val="008C2658"/>
    <w:rsid w:val="008C2964"/>
    <w:rsid w:val="008C2C58"/>
    <w:rsid w:val="008C375E"/>
    <w:rsid w:val="008C4C4D"/>
    <w:rsid w:val="008C62C8"/>
    <w:rsid w:val="008C6EF2"/>
    <w:rsid w:val="008C732C"/>
    <w:rsid w:val="008D0543"/>
    <w:rsid w:val="008D0F58"/>
    <w:rsid w:val="008D1EA2"/>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5C3"/>
    <w:rsid w:val="008F2E9B"/>
    <w:rsid w:val="008F315F"/>
    <w:rsid w:val="008F3545"/>
    <w:rsid w:val="008F3700"/>
    <w:rsid w:val="008F42A5"/>
    <w:rsid w:val="008F4992"/>
    <w:rsid w:val="008F5959"/>
    <w:rsid w:val="008F6514"/>
    <w:rsid w:val="008F7A73"/>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0722"/>
    <w:rsid w:val="00951861"/>
    <w:rsid w:val="009519EE"/>
    <w:rsid w:val="00951DEE"/>
    <w:rsid w:val="00952692"/>
    <w:rsid w:val="00952D5F"/>
    <w:rsid w:val="00952F25"/>
    <w:rsid w:val="009547CF"/>
    <w:rsid w:val="00954BA3"/>
    <w:rsid w:val="00954EF6"/>
    <w:rsid w:val="00954F6D"/>
    <w:rsid w:val="00955274"/>
    <w:rsid w:val="009553E1"/>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5CE9"/>
    <w:rsid w:val="009A6574"/>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4D0"/>
    <w:rsid w:val="009D240A"/>
    <w:rsid w:val="009D28B8"/>
    <w:rsid w:val="009D444F"/>
    <w:rsid w:val="009D4A84"/>
    <w:rsid w:val="009D5589"/>
    <w:rsid w:val="009D698E"/>
    <w:rsid w:val="009E190D"/>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1D86"/>
    <w:rsid w:val="00A02164"/>
    <w:rsid w:val="00A02FCE"/>
    <w:rsid w:val="00A04123"/>
    <w:rsid w:val="00A043DB"/>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485"/>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F0A"/>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B85"/>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3A2"/>
    <w:rsid w:val="00AE3775"/>
    <w:rsid w:val="00AE3FBF"/>
    <w:rsid w:val="00AE42C8"/>
    <w:rsid w:val="00AE43D7"/>
    <w:rsid w:val="00AE4914"/>
    <w:rsid w:val="00AE4DC1"/>
    <w:rsid w:val="00AE516B"/>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5B2B"/>
    <w:rsid w:val="00B078B4"/>
    <w:rsid w:val="00B109C2"/>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20A13"/>
    <w:rsid w:val="00B20D06"/>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1F"/>
    <w:rsid w:val="00B338C5"/>
    <w:rsid w:val="00B34359"/>
    <w:rsid w:val="00B346BF"/>
    <w:rsid w:val="00B3470B"/>
    <w:rsid w:val="00B3505E"/>
    <w:rsid w:val="00B36FD9"/>
    <w:rsid w:val="00B3749F"/>
    <w:rsid w:val="00B375FC"/>
    <w:rsid w:val="00B4038D"/>
    <w:rsid w:val="00B41222"/>
    <w:rsid w:val="00B41444"/>
    <w:rsid w:val="00B415CA"/>
    <w:rsid w:val="00B41602"/>
    <w:rsid w:val="00B41DAE"/>
    <w:rsid w:val="00B4235B"/>
    <w:rsid w:val="00B42793"/>
    <w:rsid w:val="00B42877"/>
    <w:rsid w:val="00B42D99"/>
    <w:rsid w:val="00B44A13"/>
    <w:rsid w:val="00B44A37"/>
    <w:rsid w:val="00B45355"/>
    <w:rsid w:val="00B463AD"/>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1461"/>
    <w:rsid w:val="00BC2050"/>
    <w:rsid w:val="00BC2E00"/>
    <w:rsid w:val="00BC358C"/>
    <w:rsid w:val="00BC3858"/>
    <w:rsid w:val="00BC3F8C"/>
    <w:rsid w:val="00BC45A6"/>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B5D"/>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AFB"/>
    <w:rsid w:val="00C65BD3"/>
    <w:rsid w:val="00C66225"/>
    <w:rsid w:val="00C66542"/>
    <w:rsid w:val="00C6716C"/>
    <w:rsid w:val="00C7065A"/>
    <w:rsid w:val="00C7068B"/>
    <w:rsid w:val="00C70759"/>
    <w:rsid w:val="00C715A0"/>
    <w:rsid w:val="00C716DC"/>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512"/>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70107"/>
    <w:rsid w:val="00D701D6"/>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0FD7"/>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BFA"/>
    <w:rsid w:val="00D95FE1"/>
    <w:rsid w:val="00D96075"/>
    <w:rsid w:val="00D966C9"/>
    <w:rsid w:val="00D966EB"/>
    <w:rsid w:val="00D975EB"/>
    <w:rsid w:val="00D97EE0"/>
    <w:rsid w:val="00DA0E18"/>
    <w:rsid w:val="00DA1378"/>
    <w:rsid w:val="00DA2642"/>
    <w:rsid w:val="00DA2959"/>
    <w:rsid w:val="00DA3695"/>
    <w:rsid w:val="00DA44F0"/>
    <w:rsid w:val="00DA4D0A"/>
    <w:rsid w:val="00DA5323"/>
    <w:rsid w:val="00DA6405"/>
    <w:rsid w:val="00DA6FA3"/>
    <w:rsid w:val="00DA75E5"/>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27F"/>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2038"/>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8CD"/>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5E72"/>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774"/>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4D6"/>
    <w:rsid w:val="00EF4694"/>
    <w:rsid w:val="00EF51F9"/>
    <w:rsid w:val="00EF5E46"/>
    <w:rsid w:val="00EF5FE4"/>
    <w:rsid w:val="00EF6523"/>
    <w:rsid w:val="00EF69F9"/>
    <w:rsid w:val="00EF7502"/>
    <w:rsid w:val="00F01C15"/>
    <w:rsid w:val="00F02218"/>
    <w:rsid w:val="00F0264D"/>
    <w:rsid w:val="00F036D7"/>
    <w:rsid w:val="00F04563"/>
    <w:rsid w:val="00F0670C"/>
    <w:rsid w:val="00F06966"/>
    <w:rsid w:val="00F07253"/>
    <w:rsid w:val="00F073BA"/>
    <w:rsid w:val="00F0756C"/>
    <w:rsid w:val="00F07A7D"/>
    <w:rsid w:val="00F07B59"/>
    <w:rsid w:val="00F10410"/>
    <w:rsid w:val="00F10E9A"/>
    <w:rsid w:val="00F1124F"/>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2353"/>
    <w:rsid w:val="00F23E98"/>
    <w:rsid w:val="00F24293"/>
    <w:rsid w:val="00F24732"/>
    <w:rsid w:val="00F24E08"/>
    <w:rsid w:val="00F25493"/>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2420"/>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A8"/>
    <w:rsid w:val="00FB0CB7"/>
    <w:rsid w:val="00FB140A"/>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78D"/>
    <w:rsid w:val="00FD0A05"/>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C1E"/>
    <w:rsid w:val="00FE2DD8"/>
    <w:rsid w:val="00FE4CD0"/>
    <w:rsid w:val="00FE6B28"/>
    <w:rsid w:val="00FE78AD"/>
    <w:rsid w:val="00FE7B8E"/>
    <w:rsid w:val="00FE7C7C"/>
    <w:rsid w:val="00FF076B"/>
    <w:rsid w:val="00FF16F2"/>
    <w:rsid w:val="00FF201A"/>
    <w:rsid w:val="00FF2CDC"/>
    <w:rsid w:val="00FF309E"/>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C1B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8CD"/>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468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68C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spacing w:after="0" w:line="240" w:lineRule="auto"/>
      <w:jc w:val="both"/>
    </w:pPr>
    <w:rPr>
      <w:rFonts w:ascii="Times New Roman" w:eastAsia="SimSu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4561891">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59223791">
      <w:bodyDiv w:val="1"/>
      <w:marLeft w:val="0"/>
      <w:marRight w:val="0"/>
      <w:marTop w:val="0"/>
      <w:marBottom w:val="0"/>
      <w:divBdr>
        <w:top w:val="none" w:sz="0" w:space="0" w:color="auto"/>
        <w:left w:val="none" w:sz="0" w:space="0" w:color="auto"/>
        <w:bottom w:val="none" w:sz="0" w:space="0" w:color="auto"/>
        <w:right w:val="none" w:sz="0" w:space="0" w:color="auto"/>
      </w:divBdr>
      <w:divsChild>
        <w:div w:id="1372926127">
          <w:marLeft w:val="446"/>
          <w:marRight w:val="0"/>
          <w:marTop w:val="0"/>
          <w:marBottom w:val="120"/>
          <w:divBdr>
            <w:top w:val="none" w:sz="0" w:space="0" w:color="auto"/>
            <w:left w:val="none" w:sz="0" w:space="0" w:color="auto"/>
            <w:bottom w:val="none" w:sz="0" w:space="0" w:color="auto"/>
            <w:right w:val="none" w:sz="0" w:space="0" w:color="auto"/>
          </w:divBdr>
        </w:div>
        <w:div w:id="763455076">
          <w:marLeft w:val="1080"/>
          <w:marRight w:val="0"/>
          <w:marTop w:val="0"/>
          <w:marBottom w:val="120"/>
          <w:divBdr>
            <w:top w:val="none" w:sz="0" w:space="0" w:color="auto"/>
            <w:left w:val="none" w:sz="0" w:space="0" w:color="auto"/>
            <w:bottom w:val="none" w:sz="0" w:space="0" w:color="auto"/>
            <w:right w:val="none" w:sz="0" w:space="0" w:color="auto"/>
          </w:divBdr>
        </w:div>
        <w:div w:id="48575498">
          <w:marLeft w:val="1080"/>
          <w:marRight w:val="0"/>
          <w:marTop w:val="0"/>
          <w:marBottom w:val="120"/>
          <w:divBdr>
            <w:top w:val="none" w:sz="0" w:space="0" w:color="auto"/>
            <w:left w:val="none" w:sz="0" w:space="0" w:color="auto"/>
            <w:bottom w:val="none" w:sz="0" w:space="0" w:color="auto"/>
            <w:right w:val="none" w:sz="0" w:space="0" w:color="auto"/>
          </w:divBdr>
        </w:div>
        <w:div w:id="1860462101">
          <w:marLeft w:val="1080"/>
          <w:marRight w:val="0"/>
          <w:marTop w:val="0"/>
          <w:marBottom w:val="120"/>
          <w:divBdr>
            <w:top w:val="none" w:sz="0" w:space="0" w:color="auto"/>
            <w:left w:val="none" w:sz="0" w:space="0" w:color="auto"/>
            <w:bottom w:val="none" w:sz="0" w:space="0" w:color="auto"/>
            <w:right w:val="none" w:sz="0" w:space="0" w:color="auto"/>
          </w:divBdr>
        </w:div>
        <w:div w:id="326518521">
          <w:marLeft w:val="1080"/>
          <w:marRight w:val="0"/>
          <w:marTop w:val="0"/>
          <w:marBottom w:val="120"/>
          <w:divBdr>
            <w:top w:val="none" w:sz="0" w:space="0" w:color="auto"/>
            <w:left w:val="none" w:sz="0" w:space="0" w:color="auto"/>
            <w:bottom w:val="none" w:sz="0" w:space="0" w:color="auto"/>
            <w:right w:val="none" w:sz="0" w:space="0" w:color="auto"/>
          </w:divBdr>
        </w:div>
        <w:div w:id="849443705">
          <w:marLeft w:val="108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2067796">
      <w:bodyDiv w:val="1"/>
      <w:marLeft w:val="0"/>
      <w:marRight w:val="0"/>
      <w:marTop w:val="0"/>
      <w:marBottom w:val="0"/>
      <w:divBdr>
        <w:top w:val="none" w:sz="0" w:space="0" w:color="auto"/>
        <w:left w:val="none" w:sz="0" w:space="0" w:color="auto"/>
        <w:bottom w:val="none" w:sz="0" w:space="0" w:color="auto"/>
        <w:right w:val="none" w:sz="0" w:space="0" w:color="auto"/>
      </w:divBdr>
      <w:divsChild>
        <w:div w:id="2052656400">
          <w:marLeft w:val="274"/>
          <w:marRight w:val="0"/>
          <w:marTop w:val="0"/>
          <w:marBottom w:val="120"/>
          <w:divBdr>
            <w:top w:val="none" w:sz="0" w:space="0" w:color="auto"/>
            <w:left w:val="none" w:sz="0" w:space="0" w:color="auto"/>
            <w:bottom w:val="none" w:sz="0" w:space="0" w:color="auto"/>
            <w:right w:val="none" w:sz="0" w:space="0" w:color="auto"/>
          </w:divBdr>
        </w:div>
        <w:div w:id="756948424">
          <w:marLeft w:val="274"/>
          <w:marRight w:val="0"/>
          <w:marTop w:val="0"/>
          <w:marBottom w:val="120"/>
          <w:divBdr>
            <w:top w:val="none" w:sz="0" w:space="0" w:color="auto"/>
            <w:left w:val="none" w:sz="0" w:space="0" w:color="auto"/>
            <w:bottom w:val="none" w:sz="0" w:space="0" w:color="auto"/>
            <w:right w:val="none" w:sz="0" w:space="0" w:color="auto"/>
          </w:divBdr>
        </w:div>
        <w:div w:id="683244046">
          <w:marLeft w:val="274"/>
          <w:marRight w:val="0"/>
          <w:marTop w:val="0"/>
          <w:marBottom w:val="120"/>
          <w:divBdr>
            <w:top w:val="none" w:sz="0" w:space="0" w:color="auto"/>
            <w:left w:val="none" w:sz="0" w:space="0" w:color="auto"/>
            <w:bottom w:val="none" w:sz="0" w:space="0" w:color="auto"/>
            <w:right w:val="none" w:sz="0" w:space="0" w:color="auto"/>
          </w:divBdr>
        </w:div>
        <w:div w:id="1943223385">
          <w:marLeft w:val="994"/>
          <w:marRight w:val="0"/>
          <w:marTop w:val="0"/>
          <w:marBottom w:val="120"/>
          <w:divBdr>
            <w:top w:val="none" w:sz="0" w:space="0" w:color="auto"/>
            <w:left w:val="none" w:sz="0" w:space="0" w:color="auto"/>
            <w:bottom w:val="none" w:sz="0" w:space="0" w:color="auto"/>
            <w:right w:val="none" w:sz="0" w:space="0" w:color="auto"/>
          </w:divBdr>
        </w:div>
        <w:div w:id="1302536437">
          <w:marLeft w:val="994"/>
          <w:marRight w:val="0"/>
          <w:marTop w:val="0"/>
          <w:marBottom w:val="120"/>
          <w:divBdr>
            <w:top w:val="none" w:sz="0" w:space="0" w:color="auto"/>
            <w:left w:val="none" w:sz="0" w:space="0" w:color="auto"/>
            <w:bottom w:val="none" w:sz="0" w:space="0" w:color="auto"/>
            <w:right w:val="none" w:sz="0" w:space="0" w:color="auto"/>
          </w:divBdr>
        </w:div>
        <w:div w:id="440757810">
          <w:marLeft w:val="994"/>
          <w:marRight w:val="0"/>
          <w:marTop w:val="0"/>
          <w:marBottom w:val="120"/>
          <w:divBdr>
            <w:top w:val="none" w:sz="0" w:space="0" w:color="auto"/>
            <w:left w:val="none" w:sz="0" w:space="0" w:color="auto"/>
            <w:bottom w:val="none" w:sz="0" w:space="0" w:color="auto"/>
            <w:right w:val="none" w:sz="0" w:space="0" w:color="auto"/>
          </w:divBdr>
        </w:div>
        <w:div w:id="396057101">
          <w:marLeft w:val="994"/>
          <w:marRight w:val="0"/>
          <w:marTop w:val="0"/>
          <w:marBottom w:val="120"/>
          <w:divBdr>
            <w:top w:val="none" w:sz="0" w:space="0" w:color="auto"/>
            <w:left w:val="none" w:sz="0" w:space="0" w:color="auto"/>
            <w:bottom w:val="none" w:sz="0" w:space="0" w:color="auto"/>
            <w:right w:val="none" w:sz="0" w:space="0" w:color="auto"/>
          </w:divBdr>
        </w:div>
        <w:div w:id="193930792">
          <w:marLeft w:val="274"/>
          <w:marRight w:val="0"/>
          <w:marTop w:val="0"/>
          <w:marBottom w:val="120"/>
          <w:divBdr>
            <w:top w:val="none" w:sz="0" w:space="0" w:color="auto"/>
            <w:left w:val="none" w:sz="0" w:space="0" w:color="auto"/>
            <w:bottom w:val="none" w:sz="0" w:space="0" w:color="auto"/>
            <w:right w:val="none" w:sz="0" w:space="0" w:color="auto"/>
          </w:divBdr>
        </w:div>
        <w:div w:id="1650864669">
          <w:marLeft w:val="274"/>
          <w:marRight w:val="0"/>
          <w:marTop w:val="0"/>
          <w:marBottom w:val="12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11087195">
      <w:bodyDiv w:val="1"/>
      <w:marLeft w:val="0"/>
      <w:marRight w:val="0"/>
      <w:marTop w:val="0"/>
      <w:marBottom w:val="0"/>
      <w:divBdr>
        <w:top w:val="none" w:sz="0" w:space="0" w:color="auto"/>
        <w:left w:val="none" w:sz="0" w:space="0" w:color="auto"/>
        <w:bottom w:val="none" w:sz="0" w:space="0" w:color="auto"/>
        <w:right w:val="none" w:sz="0" w:space="0" w:color="auto"/>
      </w:divBdr>
      <w:divsChild>
        <w:div w:id="2052028275">
          <w:marLeft w:val="360"/>
          <w:marRight w:val="0"/>
          <w:marTop w:val="0"/>
          <w:marBottom w:val="120"/>
          <w:divBdr>
            <w:top w:val="none" w:sz="0" w:space="0" w:color="auto"/>
            <w:left w:val="none" w:sz="0" w:space="0" w:color="auto"/>
            <w:bottom w:val="none" w:sz="0" w:space="0" w:color="auto"/>
            <w:right w:val="none" w:sz="0" w:space="0" w:color="auto"/>
          </w:divBdr>
        </w:div>
        <w:div w:id="1036808191">
          <w:marLeft w:val="720"/>
          <w:marRight w:val="0"/>
          <w:marTop w:val="0"/>
          <w:marBottom w:val="120"/>
          <w:divBdr>
            <w:top w:val="none" w:sz="0" w:space="0" w:color="auto"/>
            <w:left w:val="none" w:sz="0" w:space="0" w:color="auto"/>
            <w:bottom w:val="none" w:sz="0" w:space="0" w:color="auto"/>
            <w:right w:val="none" w:sz="0" w:space="0" w:color="auto"/>
          </w:divBdr>
        </w:div>
        <w:div w:id="1180703329">
          <w:marLeft w:val="360"/>
          <w:marRight w:val="0"/>
          <w:marTop w:val="0"/>
          <w:marBottom w:val="120"/>
          <w:divBdr>
            <w:top w:val="none" w:sz="0" w:space="0" w:color="auto"/>
            <w:left w:val="none" w:sz="0" w:space="0" w:color="auto"/>
            <w:bottom w:val="none" w:sz="0" w:space="0" w:color="auto"/>
            <w:right w:val="none" w:sz="0" w:space="0" w:color="auto"/>
          </w:divBdr>
        </w:div>
        <w:div w:id="1035932100">
          <w:marLeft w:val="720"/>
          <w:marRight w:val="0"/>
          <w:marTop w:val="0"/>
          <w:marBottom w:val="120"/>
          <w:divBdr>
            <w:top w:val="none" w:sz="0" w:space="0" w:color="auto"/>
            <w:left w:val="none" w:sz="0" w:space="0" w:color="auto"/>
            <w:bottom w:val="none" w:sz="0" w:space="0" w:color="auto"/>
            <w:right w:val="none" w:sz="0" w:space="0" w:color="auto"/>
          </w:divBdr>
        </w:div>
        <w:div w:id="839391982">
          <w:marLeft w:val="720"/>
          <w:marRight w:val="0"/>
          <w:marTop w:val="0"/>
          <w:marBottom w:val="120"/>
          <w:divBdr>
            <w:top w:val="none" w:sz="0" w:space="0" w:color="auto"/>
            <w:left w:val="none" w:sz="0" w:space="0" w:color="auto"/>
            <w:bottom w:val="none" w:sz="0" w:space="0" w:color="auto"/>
            <w:right w:val="none" w:sz="0" w:space="0" w:color="auto"/>
          </w:divBdr>
        </w:div>
        <w:div w:id="1125275507">
          <w:marLeft w:val="720"/>
          <w:marRight w:val="0"/>
          <w:marTop w:val="0"/>
          <w:marBottom w:val="120"/>
          <w:divBdr>
            <w:top w:val="none" w:sz="0" w:space="0" w:color="auto"/>
            <w:left w:val="none" w:sz="0" w:space="0" w:color="auto"/>
            <w:bottom w:val="none" w:sz="0" w:space="0" w:color="auto"/>
            <w:right w:val="none" w:sz="0" w:space="0" w:color="auto"/>
          </w:divBdr>
        </w:div>
        <w:div w:id="1551261640">
          <w:marLeft w:val="360"/>
          <w:marRight w:val="0"/>
          <w:marTop w:val="0"/>
          <w:marBottom w:val="120"/>
          <w:divBdr>
            <w:top w:val="none" w:sz="0" w:space="0" w:color="auto"/>
            <w:left w:val="none" w:sz="0" w:space="0" w:color="auto"/>
            <w:bottom w:val="none" w:sz="0" w:space="0" w:color="auto"/>
            <w:right w:val="none" w:sz="0" w:space="0" w:color="auto"/>
          </w:divBdr>
        </w:div>
        <w:div w:id="605846758">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7656318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5001347">
      <w:bodyDiv w:val="1"/>
      <w:marLeft w:val="0"/>
      <w:marRight w:val="0"/>
      <w:marTop w:val="0"/>
      <w:marBottom w:val="0"/>
      <w:divBdr>
        <w:top w:val="none" w:sz="0" w:space="0" w:color="auto"/>
        <w:left w:val="none" w:sz="0" w:space="0" w:color="auto"/>
        <w:bottom w:val="none" w:sz="0" w:space="0" w:color="auto"/>
        <w:right w:val="none" w:sz="0" w:space="0" w:color="auto"/>
      </w:divBdr>
    </w:div>
    <w:div w:id="1956281737">
      <w:bodyDiv w:val="1"/>
      <w:marLeft w:val="0"/>
      <w:marRight w:val="0"/>
      <w:marTop w:val="0"/>
      <w:marBottom w:val="0"/>
      <w:divBdr>
        <w:top w:val="none" w:sz="0" w:space="0" w:color="auto"/>
        <w:left w:val="none" w:sz="0" w:space="0" w:color="auto"/>
        <w:bottom w:val="none" w:sz="0" w:space="0" w:color="auto"/>
        <w:right w:val="none" w:sz="0" w:space="0" w:color="auto"/>
      </w:divBdr>
      <w:divsChild>
        <w:div w:id="1592737406">
          <w:marLeft w:val="1339"/>
          <w:marRight w:val="0"/>
          <w:marTop w:val="0"/>
          <w:marBottom w:val="0"/>
          <w:divBdr>
            <w:top w:val="none" w:sz="0" w:space="0" w:color="auto"/>
            <w:left w:val="none" w:sz="0" w:space="0" w:color="auto"/>
            <w:bottom w:val="none" w:sz="0" w:space="0" w:color="auto"/>
            <w:right w:val="none" w:sz="0" w:space="0" w:color="auto"/>
          </w:divBdr>
        </w:div>
        <w:div w:id="1859736331">
          <w:marLeft w:val="1339"/>
          <w:marRight w:val="0"/>
          <w:marTop w:val="0"/>
          <w:marBottom w:val="0"/>
          <w:divBdr>
            <w:top w:val="none" w:sz="0" w:space="0" w:color="auto"/>
            <w:left w:val="none" w:sz="0" w:space="0" w:color="auto"/>
            <w:bottom w:val="none" w:sz="0" w:space="0" w:color="auto"/>
            <w:right w:val="none" w:sz="0" w:space="0" w:color="auto"/>
          </w:divBdr>
        </w:div>
        <w:div w:id="610406273">
          <w:marLeft w:val="1339"/>
          <w:marRight w:val="0"/>
          <w:marTop w:val="0"/>
          <w:marBottom w:val="0"/>
          <w:divBdr>
            <w:top w:val="none" w:sz="0" w:space="0" w:color="auto"/>
            <w:left w:val="none" w:sz="0" w:space="0" w:color="auto"/>
            <w:bottom w:val="none" w:sz="0" w:space="0" w:color="auto"/>
            <w:right w:val="none" w:sz="0" w:space="0" w:color="auto"/>
          </w:divBdr>
        </w:div>
        <w:div w:id="79910531">
          <w:marLeft w:val="1339"/>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3631</Words>
  <Characters>20700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24283</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2016-09-30T19:48:00Z</dcterms:created>
  <dcterms:modified xsi:type="dcterms:W3CDTF">2016-09-30T19:48:00Z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y fmtid="{D5CDD505-2E9C-101B-9397-08002B2CF9AE}" pid="4" name="_AdHocReviewCycleID">
    <vt:i4>675392480</vt:i4>
  </property>
  <property fmtid="{D5CDD505-2E9C-101B-9397-08002B2CF9AE}" pid="5" name="_NewReviewCycle">
    <vt:lpwstr/>
  </property>
  <property fmtid="{D5CDD505-2E9C-101B-9397-08002B2CF9AE}" pid="6" name="_ReviewingToolsShownOnce">
    <vt:lpwstr/>
  </property>
</Properties>
</file>